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70" w:rsidRDefault="00BA6F70" w:rsidP="00BA6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01F" w:rsidRDefault="0085401F" w:rsidP="00BA6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Инспекция рекомендует </w:t>
      </w:r>
      <w:r w:rsidR="00372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заявить о льготе </w:t>
      </w:r>
      <w:bookmarkStart w:id="0" w:name="_GoBack"/>
      <w:bookmarkEnd w:id="0"/>
    </w:p>
    <w:p w:rsidR="00BA6F70" w:rsidRDefault="0085401F" w:rsidP="00BA6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транспортному и земельному налогам</w:t>
      </w:r>
      <w:r w:rsidR="00BA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2021 год </w:t>
      </w:r>
      <w:r w:rsidR="00BA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апреля текущего года</w:t>
      </w:r>
    </w:p>
    <w:p w:rsidR="00BA6F70" w:rsidRDefault="00BA6F70" w:rsidP="00BA6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ABB" w:rsidRDefault="00D62A1B" w:rsidP="00BA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2020 года  льготы по транспортному и земельному налогам организации заявляли в налоговых декларациях. В настоящее время, когда декларирование этих налогов отменено, </w:t>
      </w:r>
      <w:r w:rsidR="00A56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</w:t>
      </w:r>
      <w:r w:rsidR="000C7C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41F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6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0C7C1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56AB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0C7C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право </w:t>
      </w:r>
      <w:r w:rsidR="00A56ABB" w:rsidRPr="00A56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льготы по транспортному</w:t>
      </w:r>
      <w:r w:rsidR="003C27E9" w:rsidRPr="003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7E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="00A56ABB" w:rsidRPr="00A5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земельному налог</w:t>
      </w:r>
      <w:r w:rsidR="00A56A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6ABB" w:rsidRPr="00A56A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представить в налоговый орган заявление о предоставлении налоговой льготы</w:t>
      </w:r>
      <w:r w:rsidR="00B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(КНД 1150064)</w:t>
      </w:r>
      <w:r w:rsidR="00A56ABB" w:rsidRPr="00A5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5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такого заявления, порядок его заполнения и формат предоставления в электронном виде утверждены приказом  </w:t>
      </w:r>
      <w:r w:rsidR="00A56ABB" w:rsidRPr="00BA6F70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</w:t>
      </w:r>
      <w:r w:rsidR="003C2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 от 25.07.2019 №</w:t>
      </w:r>
      <w:r w:rsidR="00A56ABB" w:rsidRPr="00BA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ММВ-7-21/377@.</w:t>
      </w:r>
    </w:p>
    <w:p w:rsidR="00B71947" w:rsidRPr="00BA6F70" w:rsidRDefault="00B71947" w:rsidP="00A56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недоимки или перерасчета налогов </w:t>
      </w:r>
      <w:r w:rsidR="00B1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инспекция рекомендует подать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льготе</w:t>
      </w:r>
      <w:r w:rsidR="003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транспортному и (или) земельному налог</w:t>
      </w:r>
      <w:r w:rsidR="00A564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нахождения земельных участков и транспортных средств по телекоммуникационным каналам связи, лично или по почте </w:t>
      </w:r>
      <w:r w:rsidR="003C2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апреля 2022 года.</w:t>
      </w:r>
    </w:p>
    <w:p w:rsidR="00BA6F70" w:rsidRPr="00BA6F70" w:rsidRDefault="003C27E9" w:rsidP="00BA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6F70" w:rsidRPr="00BA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для обеспечения полноты уплаты налогов налоговый орган направляет налогоплательщикам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6F70" w:rsidRPr="00BA6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(их обособленным подразделениям) сообщения об исчисленных суммах транспортного и земельного налогов.</w:t>
      </w:r>
    </w:p>
    <w:p w:rsidR="00620C00" w:rsidRDefault="00BA6F70" w:rsidP="003C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составляется на основе информации, имеющейся у налогового органа, в том числе результатов рассмотрения заявления о налоговой льготе. Если на дату формирования сообщения у налогового органа нет информации о заявленной организацией льготе, в него будут включены суммы исчисленных налогов без учета льгот</w:t>
      </w:r>
      <w:r w:rsidR="003C2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27E9" w:rsidRPr="003C27E9">
        <w:t xml:space="preserve"> </w:t>
      </w:r>
      <w:r w:rsidR="003C27E9" w:rsidRPr="003C2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организация (её обособленное подразделение) вправе в течение двадцати дней со дня получения сообщения представить в налоговый орган пояснения и документы, подтверждающие обоснованность применения налоговых льгот</w:t>
      </w:r>
      <w:r w:rsidR="004B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частности, заявление о льготе (если ранее оно не направлялось) или наличие оснований для освобождения от уплаты налога)</w:t>
      </w:r>
      <w:r w:rsidR="006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27E9" w:rsidRPr="003C27E9" w:rsidRDefault="00DC4596" w:rsidP="003C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обеспечения достоверности и полноты сведений</w:t>
      </w:r>
      <w:r w:rsidR="003C27E9" w:rsidRPr="003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направленным сообщениям об исчисленных налоговым органом суммах транспортного и земельного налогов за 2021 год организациям (обособленным подразделениям), имеющим в собственности транспортные средства и земельные участки</w:t>
      </w:r>
      <w:r w:rsidR="00A56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27E9" w:rsidRPr="003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  течение </w:t>
      </w:r>
      <w:r w:rsidR="003C27E9" w:rsidRPr="003C2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C27E9" w:rsidRPr="003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2022 года провести сверку сведений, содержащихся в едином государственном реестре налогоплательщиков (ЕГРН) </w:t>
      </w:r>
    </w:p>
    <w:p w:rsidR="003C27E9" w:rsidRPr="003C27E9" w:rsidRDefault="003C27E9" w:rsidP="003C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налогоплательщиком расхождений сведений, содержащихся в ЕГРН, нужно сообщить об этом в налоговый орган по месту нахождения </w:t>
      </w:r>
      <w:r w:rsidR="00DC45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C27E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</w:t>
      </w:r>
      <w:r w:rsidR="00DC45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C4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транспортн</w:t>
      </w:r>
      <w:r w:rsidR="00DC45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</w:t>
      </w:r>
      <w:r w:rsidR="00A564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2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документы</w:t>
      </w:r>
      <w:r w:rsidR="00620C00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3C2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снования</w:t>
      </w:r>
      <w:proofErr w:type="gramEnd"/>
      <w:r w:rsidRPr="003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характеристиках соответствующих объектов. После проверки представленной информации налоговым органом будут приняты меры по актуализации сведений в ЕГРН при наличии оснований, предусмотренных ст. 83, 84 НК РФ.</w:t>
      </w:r>
    </w:p>
    <w:p w:rsidR="00BA6F70" w:rsidRDefault="00DC4596" w:rsidP="00BA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</w:t>
      </w:r>
      <w:r w:rsidR="00BA6F70" w:rsidRPr="00BA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"Справочная информация о ставках и льготах по имущественным налогам" </w:t>
      </w:r>
      <w:r w:rsidR="00A5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ФНС России </w:t>
      </w:r>
      <w:hyperlink r:id="rId6" w:history="1">
        <w:r w:rsidRPr="007D3D4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www.nalog.</w:t>
        </w:r>
        <w:proofErr w:type="spellStart"/>
        <w:r w:rsidRPr="007D3D4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7D3D4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D3D4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окажет помощь организациям в получении информации о ставках и льготах по земельному и транспортному налогам.</w:t>
      </w:r>
    </w:p>
    <w:p w:rsidR="0085401F" w:rsidRPr="00BA6F70" w:rsidRDefault="0085401F" w:rsidP="008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540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Межрайонная</w:t>
      </w:r>
      <w:proofErr w:type="gramEnd"/>
      <w:r w:rsidRPr="008540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ИФНС России № 3 по Тверской области</w:t>
      </w:r>
    </w:p>
    <w:sectPr w:rsidR="0085401F" w:rsidRPr="00BA6F70" w:rsidSect="0085401F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2C"/>
    <w:rsid w:val="000A66FA"/>
    <w:rsid w:val="000C7C1F"/>
    <w:rsid w:val="00170BDE"/>
    <w:rsid w:val="001A79A8"/>
    <w:rsid w:val="001B0750"/>
    <w:rsid w:val="002E0472"/>
    <w:rsid w:val="00360DD4"/>
    <w:rsid w:val="0037282C"/>
    <w:rsid w:val="00383793"/>
    <w:rsid w:val="003B5894"/>
    <w:rsid w:val="003C27E9"/>
    <w:rsid w:val="003E4F51"/>
    <w:rsid w:val="00456D85"/>
    <w:rsid w:val="004B56FD"/>
    <w:rsid w:val="00620C00"/>
    <w:rsid w:val="00795AB8"/>
    <w:rsid w:val="007F29A3"/>
    <w:rsid w:val="0085401F"/>
    <w:rsid w:val="00873026"/>
    <w:rsid w:val="009A3F21"/>
    <w:rsid w:val="00A564BB"/>
    <w:rsid w:val="00A56ABB"/>
    <w:rsid w:val="00AE6B96"/>
    <w:rsid w:val="00B107F7"/>
    <w:rsid w:val="00B372BD"/>
    <w:rsid w:val="00B41F62"/>
    <w:rsid w:val="00B71947"/>
    <w:rsid w:val="00BA6F70"/>
    <w:rsid w:val="00BD4623"/>
    <w:rsid w:val="00C656C9"/>
    <w:rsid w:val="00CF75C0"/>
    <w:rsid w:val="00D62A1B"/>
    <w:rsid w:val="00D71D75"/>
    <w:rsid w:val="00D8192C"/>
    <w:rsid w:val="00DC4596"/>
    <w:rsid w:val="00EB7263"/>
    <w:rsid w:val="00EF6CFB"/>
    <w:rsid w:val="00F452F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75C0"/>
  </w:style>
  <w:style w:type="character" w:styleId="a3">
    <w:name w:val="Hyperlink"/>
    <w:basedOn w:val="a0"/>
    <w:uiPriority w:val="99"/>
    <w:unhideWhenUsed/>
    <w:rsid w:val="00795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75C0"/>
  </w:style>
  <w:style w:type="character" w:styleId="a3">
    <w:name w:val="Hyperlink"/>
    <w:basedOn w:val="a0"/>
    <w:uiPriority w:val="99"/>
    <w:unhideWhenUsed/>
    <w:rsid w:val="00795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DCD6-2E61-4951-8651-D9F0AB00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Скурихина Ирина Владимировна</dc:creator>
  <cp:lastModifiedBy>Скурихина Ирина Владимировна</cp:lastModifiedBy>
  <cp:revision>3</cp:revision>
  <dcterms:created xsi:type="dcterms:W3CDTF">2022-02-02T12:42:00Z</dcterms:created>
  <dcterms:modified xsi:type="dcterms:W3CDTF">2022-02-03T07:28:00Z</dcterms:modified>
</cp:coreProperties>
</file>