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E5" w:rsidRPr="00595AE5" w:rsidRDefault="00595AE5" w:rsidP="00595A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5AE5" w:rsidRPr="00595AE5" w:rsidRDefault="00595AE5" w:rsidP="00595AE5">
      <w:pPr>
        <w:spacing w:after="7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AE5">
        <w:rPr>
          <w:rFonts w:ascii="Arial" w:eastAsia="Times New Roman" w:hAnsi="Arial" w:cs="Arial"/>
          <w:b/>
          <w:color w:val="1D1C1C"/>
          <w:sz w:val="24"/>
          <w:szCs w:val="24"/>
          <w:lang w:eastAsia="ru-RU"/>
        </w:rPr>
        <w:t>Информация для граждан и организаций о перераспределении полномочий по распоряжению земельными участками, государственная собственность на которые не разграничена, на территориях отдельных муниципальных образований Тверской области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B35A6D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декабря 2022 года принят закон Тверской области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вышеуказанному закону с 1 января 2023 года полномочия по предоставлению земельных участков, государственная собственность на которые не разграничена, на территориях следующих муниципальных образований Тверской области: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г. Тверь;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г. Торжок;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A23D0F">
        <w:rPr>
          <w:rFonts w:ascii="Arial" w:hAnsi="Arial" w:cs="Arial"/>
          <w:b/>
          <w:color w:val="000000"/>
          <w:u w:val="single"/>
        </w:rPr>
        <w:t>Вышневолоцкий городской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Кашинский</w:t>
      </w:r>
      <w:proofErr w:type="spellEnd"/>
      <w:r>
        <w:rPr>
          <w:rFonts w:ascii="Arial" w:hAnsi="Arial" w:cs="Arial"/>
          <w:color w:val="000000"/>
        </w:rPr>
        <w:t xml:space="preserve"> городской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Осташковский</w:t>
      </w:r>
      <w:proofErr w:type="spellEnd"/>
      <w:r>
        <w:rPr>
          <w:rFonts w:ascii="Arial" w:hAnsi="Arial" w:cs="Arial"/>
          <w:color w:val="000000"/>
        </w:rPr>
        <w:t xml:space="preserve"> городской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Удомельский</w:t>
      </w:r>
      <w:proofErr w:type="spellEnd"/>
      <w:r>
        <w:rPr>
          <w:rFonts w:ascii="Arial" w:hAnsi="Arial" w:cs="Arial"/>
          <w:color w:val="000000"/>
        </w:rPr>
        <w:t xml:space="preserve"> городской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Весьегонский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Зубцовский</w:t>
      </w:r>
      <w:proofErr w:type="spellEnd"/>
      <w:r>
        <w:rPr>
          <w:rFonts w:ascii="Arial" w:hAnsi="Arial" w:cs="Arial"/>
          <w:color w:val="000000"/>
        </w:rPr>
        <w:t xml:space="preserve">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Кимрский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Пеновский</w:t>
      </w:r>
      <w:proofErr w:type="spellEnd"/>
      <w:r>
        <w:rPr>
          <w:rFonts w:ascii="Arial" w:hAnsi="Arial" w:cs="Arial"/>
          <w:color w:val="000000"/>
        </w:rPr>
        <w:t xml:space="preserve">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Ржевский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Селижаровский</w:t>
      </w:r>
      <w:proofErr w:type="spellEnd"/>
      <w:r>
        <w:rPr>
          <w:rFonts w:ascii="Arial" w:hAnsi="Arial" w:cs="Arial"/>
          <w:color w:val="000000"/>
        </w:rPr>
        <w:t xml:space="preserve"> муниципальный округ;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Бологовский</w:t>
      </w:r>
      <w:proofErr w:type="spellEnd"/>
      <w:r>
        <w:rPr>
          <w:rFonts w:ascii="Arial" w:hAnsi="Arial" w:cs="Arial"/>
          <w:color w:val="000000"/>
        </w:rPr>
        <w:t xml:space="preserve"> район;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Калининский район;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Калязинский</w:t>
      </w:r>
      <w:proofErr w:type="spellEnd"/>
      <w:r>
        <w:rPr>
          <w:rFonts w:ascii="Arial" w:hAnsi="Arial" w:cs="Arial"/>
          <w:color w:val="000000"/>
        </w:rPr>
        <w:t xml:space="preserve"> район;</w:t>
      </w:r>
    </w:p>
    <w:p w:rsidR="00983CDA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Конаковский район;</w:t>
      </w:r>
    </w:p>
    <w:p w:rsidR="00983CDA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Торжокский</w:t>
      </w:r>
      <w:proofErr w:type="spellEnd"/>
      <w:r>
        <w:rPr>
          <w:rFonts w:ascii="Arial" w:hAnsi="Arial" w:cs="Arial"/>
          <w:color w:val="000000"/>
        </w:rPr>
        <w:t xml:space="preserve"> район;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83CD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Торопецкий</w:t>
      </w:r>
      <w:proofErr w:type="spellEnd"/>
      <w:r>
        <w:rPr>
          <w:rFonts w:ascii="Arial" w:hAnsi="Arial" w:cs="Arial"/>
          <w:color w:val="000000"/>
        </w:rPr>
        <w:t xml:space="preserve"> район;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Великооктябрьское</w:t>
      </w:r>
      <w:proofErr w:type="spellEnd"/>
      <w:r>
        <w:rPr>
          <w:rFonts w:ascii="Arial" w:hAnsi="Arial" w:cs="Arial"/>
          <w:color w:val="000000"/>
        </w:rPr>
        <w:t xml:space="preserve"> городское поселение </w:t>
      </w:r>
      <w:proofErr w:type="spellStart"/>
      <w:r>
        <w:rPr>
          <w:rFonts w:ascii="Arial" w:hAnsi="Arial" w:cs="Arial"/>
          <w:color w:val="000000"/>
        </w:rPr>
        <w:t>Фировского</w:t>
      </w:r>
      <w:proofErr w:type="spellEnd"/>
      <w:r>
        <w:rPr>
          <w:rFonts w:ascii="Arial" w:hAnsi="Arial" w:cs="Arial"/>
          <w:color w:val="000000"/>
        </w:rPr>
        <w:t xml:space="preserve"> района,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осуществляются Правительством Тверской области непосредственно или </w:t>
      </w:r>
      <w:r w:rsidR="00B35A6D">
        <w:rPr>
          <w:rFonts w:ascii="Arial" w:hAnsi="Arial" w:cs="Arial"/>
          <w:color w:val="000000"/>
        </w:rPr>
        <w:t>через уполномоченного</w:t>
      </w:r>
      <w:r>
        <w:rPr>
          <w:rFonts w:ascii="Arial" w:hAnsi="Arial" w:cs="Arial"/>
          <w:color w:val="000000"/>
        </w:rPr>
        <w:t xml:space="preserve"> им исполнительный орган Тверской области.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в случае заинтересованности в оформлении прав на земельные участки государственная собственность на которые не разграничена, расположенные на территориях вышеуказанных муниципальных образований граждане и юридические лица должны обращаться с заявлениями в Правительство Тверской области непосредственно или в уполномоченный им исполнительный орган Тверской области.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Органы местного самоуправления вышеуказанных муниципальных образований Тверской области с 1 января 2023 года не вправе принимать решения о предоставлении таких земельных участков и заключать соответствующие договоры аренды либо купли-продажи земли.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видам заявлений, рассматриваемых Правительством Тверской области непосредственно или </w:t>
      </w:r>
      <w:r w:rsidR="00B35A6D">
        <w:rPr>
          <w:rFonts w:ascii="Arial" w:hAnsi="Arial" w:cs="Arial"/>
          <w:color w:val="000000"/>
        </w:rPr>
        <w:t>через уполномоченного</w:t>
      </w:r>
      <w:r>
        <w:rPr>
          <w:rFonts w:ascii="Arial" w:hAnsi="Arial" w:cs="Arial"/>
          <w:color w:val="000000"/>
        </w:rPr>
        <w:t xml:space="preserve"> им исполнительный орган Тверской области, в части предоставления земельных участков, государственная собственность на которые не разграничена, относятся заявления: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 утверждении схемы расположения земельного участка на кадастровом плане территории;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проведении аукциона по продаже земельного участка, аукциона на право заключения договора аренды земельного участка;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 предоставлении земельного участка в аренду, собственность без проведения торгов;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предоставлении земельного участка в безвозмездное пользование, постоянное (бессрочное) пользование;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предоставлении земельного участка в собственность бесплатно;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принятии решений и заключении соглашений о перераспределении земель и земельных участков, государственная собственность на которые не разграничена;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заключении соглашения об установлении сервитута;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выдаче разрешения на использование земель и земельных участков, государственная собственность на которые не разграничена;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согласовании местоположения границ земельного участка в случае, если уточняемый земельный участок граничит с земельными участками, государственная собственность на которые не разграничена.</w:t>
      </w:r>
    </w:p>
    <w:p w:rsidR="003522B1" w:rsidRDefault="00595AE5" w:rsidP="00595AE5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</w:rPr>
        <w:t>Кроме того, все заявления арендаторов действующих договоров аренды земельных участков, государственная собственность на которые не разграничена, заключенных органами местного самоуправления вышеуказанных муниципальных образований Тверской области до 1 января 2023 года, необходимо направлять в Правительство Тверской области непосредственно или в уполномоченный им исполнительный орган Тверской области.</w:t>
      </w:r>
    </w:p>
    <w:sectPr w:rsid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5"/>
    <w:rsid w:val="00064E2D"/>
    <w:rsid w:val="00595AE5"/>
    <w:rsid w:val="00983CDA"/>
    <w:rsid w:val="00A23D0F"/>
    <w:rsid w:val="00B35A6D"/>
    <w:rsid w:val="00C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34BA-36F5-4DF4-970F-B4D1E1F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AE5"/>
    <w:rPr>
      <w:color w:val="0000FF"/>
      <w:u w:val="single"/>
    </w:rPr>
  </w:style>
  <w:style w:type="character" w:customStyle="1" w:styleId="dat">
    <w:name w:val="dat"/>
    <w:basedOn w:val="a0"/>
    <w:rsid w:val="00595AE5"/>
  </w:style>
  <w:style w:type="paragraph" w:styleId="a4">
    <w:name w:val="Balloon Text"/>
    <w:basedOn w:val="a"/>
    <w:link w:val="a5"/>
    <w:uiPriority w:val="99"/>
    <w:semiHidden/>
    <w:unhideWhenUsed/>
    <w:rsid w:val="00A2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5" w:color="D1E8EF"/>
                <w:right w:val="none" w:sz="0" w:space="0" w:color="auto"/>
              </w:divBdr>
              <w:divsChild>
                <w:div w:id="887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3871">
                      <w:marLeft w:val="0"/>
                      <w:marRight w:val="0"/>
                      <w:marTop w:val="1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3</cp:revision>
  <cp:lastPrinted>2023-01-18T09:11:00Z</cp:lastPrinted>
  <dcterms:created xsi:type="dcterms:W3CDTF">2023-01-18T09:00:00Z</dcterms:created>
  <dcterms:modified xsi:type="dcterms:W3CDTF">2023-01-18T09:21:00Z</dcterms:modified>
</cp:coreProperties>
</file>