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2" w:rsidRPr="003110A3" w:rsidRDefault="00E07292" w:rsidP="00FD0768">
      <w:pPr>
        <w:ind w:left="-567"/>
        <w:jc w:val="both"/>
        <w:rPr>
          <w:i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Количество обращений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, поступивших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Администрацию 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Вышне</w:t>
      </w:r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>волоцкого</w:t>
      </w:r>
      <w:proofErr w:type="spellEnd"/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городского округа за </w:t>
      </w:r>
      <w:r w:rsidR="009E5566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IV</w:t>
      </w:r>
      <w:r w:rsidR="002F670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квартал 2022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года, посредством цифровой платформы обратной связи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</w:t>
      </w:r>
      <w:proofErr w:type="gramStart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ПОС</w:t>
      </w:r>
      <w:proofErr w:type="gram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) 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Госу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слуги</w:t>
      </w:r>
      <w:proofErr w:type="spell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. Решаем вместе"</w:t>
      </w:r>
    </w:p>
    <w:p w:rsidR="006950CB" w:rsidRPr="003110A3" w:rsidRDefault="006950CB" w:rsidP="001F4DAF">
      <w:pPr>
        <w:ind w:left="-567"/>
        <w:jc w:val="right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В</w:t>
      </w:r>
      <w:r w:rsidR="001F4DAF"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сего: </w:t>
      </w:r>
      <w:r w:rsidR="0049727D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6</w:t>
      </w:r>
      <w:r w:rsidR="009E5566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en-US" w:eastAsia="ru-RU"/>
        </w:rPr>
        <w:t>8</w:t>
      </w:r>
      <w:r w:rsidR="002F670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обращений</w:t>
      </w:r>
    </w:p>
    <w:p w:rsidR="00FD0768" w:rsidRDefault="009E5566" w:rsidP="003110A3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B3D8B0" wp14:editId="6B8C9381">
            <wp:extent cx="6124575" cy="67437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3801FC" w:rsidRPr="00FD0768" w:rsidRDefault="001F4DAF" w:rsidP="003110A3">
      <w:pPr>
        <w:tabs>
          <w:tab w:val="center" w:pos="4394"/>
          <w:tab w:val="left" w:pos="5070"/>
          <w:tab w:val="right" w:pos="8789"/>
        </w:tabs>
        <w:ind w:right="566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>
        <w:rPr>
          <w:b/>
          <w:noProof/>
          <w:color w:val="7030A0"/>
          <w:sz w:val="36"/>
          <w:szCs w:val="36"/>
          <w:lang w:eastAsia="ru-RU"/>
        </w:rPr>
        <w:tab/>
      </w:r>
      <w:r>
        <w:rPr>
          <w:b/>
          <w:noProof/>
          <w:color w:val="7030A0"/>
          <w:sz w:val="36"/>
          <w:szCs w:val="36"/>
          <w:lang w:eastAsia="ru-RU"/>
        </w:rPr>
        <w:tab/>
      </w:r>
      <w:r w:rsidR="003110A3">
        <w:rPr>
          <w:b/>
          <w:noProof/>
          <w:color w:val="7030A0"/>
          <w:sz w:val="36"/>
          <w:szCs w:val="36"/>
          <w:lang w:eastAsia="ru-RU"/>
        </w:rPr>
        <w:tab/>
      </w:r>
      <w:r w:rsidR="006950CB" w:rsidRPr="00FD0768">
        <w:rPr>
          <w:b/>
          <w:noProof/>
          <w:color w:val="7030A0"/>
          <w:sz w:val="36"/>
          <w:szCs w:val="36"/>
          <w:lang w:eastAsia="ru-RU"/>
        </w:rPr>
        <w:t xml:space="preserve"> </w:t>
      </w:r>
      <w:r w:rsidR="006950CB" w:rsidRPr="00FD0768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386C7A2" wp14:editId="14A58EE9">
            <wp:simplePos x="0" y="0"/>
            <wp:positionH relativeFrom="column">
              <wp:posOffset>-499110</wp:posOffset>
            </wp:positionH>
            <wp:positionV relativeFrom="paragraph">
              <wp:posOffset>389890</wp:posOffset>
            </wp:positionV>
            <wp:extent cx="6000750" cy="865822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F5E" w:rsidRPr="00FD07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CB4F5E" w:rsidRPr="003801FC" w:rsidRDefault="00CB4F5E" w:rsidP="0049727D">
      <w:pPr>
        <w:tabs>
          <w:tab w:val="left" w:pos="7088"/>
        </w:tabs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 xml:space="preserve">        </w:t>
      </w:r>
    </w:p>
    <w:sectPr w:rsidR="00CB4F5E" w:rsidRPr="003801FC" w:rsidSect="00380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9"/>
    <w:rsid w:val="00024D2E"/>
    <w:rsid w:val="000412A3"/>
    <w:rsid w:val="00061E93"/>
    <w:rsid w:val="0011768D"/>
    <w:rsid w:val="0013056E"/>
    <w:rsid w:val="001F4DAF"/>
    <w:rsid w:val="00265BBB"/>
    <w:rsid w:val="002C3409"/>
    <w:rsid w:val="002F6702"/>
    <w:rsid w:val="003110A3"/>
    <w:rsid w:val="003801FC"/>
    <w:rsid w:val="00467DC2"/>
    <w:rsid w:val="0049727D"/>
    <w:rsid w:val="00501501"/>
    <w:rsid w:val="005411E0"/>
    <w:rsid w:val="00660106"/>
    <w:rsid w:val="006950CB"/>
    <w:rsid w:val="006C484C"/>
    <w:rsid w:val="006F4690"/>
    <w:rsid w:val="00716E7C"/>
    <w:rsid w:val="00836E98"/>
    <w:rsid w:val="00844D3A"/>
    <w:rsid w:val="008F7E5C"/>
    <w:rsid w:val="009560A7"/>
    <w:rsid w:val="00996DBC"/>
    <w:rsid w:val="009E5566"/>
    <w:rsid w:val="00B86FFE"/>
    <w:rsid w:val="00BD18E1"/>
    <w:rsid w:val="00C03EC7"/>
    <w:rsid w:val="00CB4F5E"/>
    <w:rsid w:val="00D105E8"/>
    <w:rsid w:val="00D8128A"/>
    <w:rsid w:val="00DA1F81"/>
    <w:rsid w:val="00DA5CC8"/>
    <w:rsid w:val="00E07292"/>
    <w:rsid w:val="00E46161"/>
    <w:rsid w:val="00ED2904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225065616797898E-2"/>
          <c:y val="0.11342592592592593"/>
          <c:w val="0.52537335958005249"/>
          <c:h val="0.773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4F81BD">
                  <a:lumMod val="60000"/>
                  <a:lumOff val="40000"/>
                </a:srgbClr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08BFC8"/>
              </a:solidFill>
            </c:spPr>
          </c:dPt>
          <c:dPt>
            <c:idx val="4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</c:spPr>
          </c:dPt>
          <c:dPt>
            <c:idx val="6"/>
            <c:bubble3D val="0"/>
            <c:spPr>
              <a:solidFill>
                <a:srgbClr val="00B0F0"/>
              </a:solidFill>
            </c:spPr>
          </c:dPt>
          <c:dPt>
            <c:idx val="7"/>
            <c:bubble3D val="0"/>
            <c:spPr>
              <a:solidFill>
                <a:srgbClr val="F79646">
                  <a:lumMod val="40000"/>
                  <a:lumOff val="60000"/>
                </a:srgbClr>
              </a:solidFill>
            </c:spPr>
          </c:dPt>
          <c:dPt>
            <c:idx val="8"/>
            <c:bubble3D val="0"/>
            <c:spPr>
              <a:solidFill>
                <a:srgbClr val="08B8B0"/>
              </a:solidFill>
            </c:spPr>
          </c:dPt>
          <c:dPt>
            <c:idx val="9"/>
            <c:bubble3D val="0"/>
            <c:spPr>
              <a:solidFill>
                <a:srgbClr val="EA4CBD"/>
              </a:solidFill>
            </c:spPr>
          </c:dPt>
          <c:dLbls>
            <c:dLbl>
              <c:idx val="4"/>
              <c:layout>
                <c:manualLayout>
                  <c:x val="4.3566267560871202E-2"/>
                  <c:y val="5.89587318534335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Лист1!$A$3:$A$13</c:f>
              <c:strCache>
                <c:ptCount val="11"/>
                <c:pt idx="0">
                  <c:v>Автомобильные дороги </c:v>
                </c:pt>
                <c:pt idx="1">
                  <c:v>Благоустройство</c:v>
                </c:pt>
                <c:pt idx="2">
                  <c:v>Многоквартирные дома</c:v>
                </c:pt>
                <c:pt idx="3">
                  <c:v>Дворы и территории общего пользования</c:v>
                </c:pt>
                <c:pt idx="4">
                  <c:v>Электроснабжение</c:v>
                </c:pt>
                <c:pt idx="5">
                  <c:v>Водоснабжение</c:v>
                </c:pt>
                <c:pt idx="6">
                  <c:v>Газоснабжение</c:v>
                </c:pt>
                <c:pt idx="7">
                  <c:v>Социальное обслуживание и защита</c:v>
                </c:pt>
                <c:pt idx="8">
                  <c:v>Мусор</c:v>
                </c:pt>
                <c:pt idx="9">
                  <c:v>Физическая культура и спорт</c:v>
                </c:pt>
                <c:pt idx="10">
                  <c:v>Культура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30</c:v>
                </c:pt>
                <c:pt idx="1">
                  <c:v>6</c:v>
                </c:pt>
                <c:pt idx="2">
                  <c:v>3</c:v>
                </c:pt>
                <c:pt idx="3">
                  <c:v>12</c:v>
                </c:pt>
                <c:pt idx="4">
                  <c:v>6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02679352580927"/>
          <c:y val="5.321777486147565E-2"/>
          <c:w val="0.31306539807524059"/>
          <c:h val="0.9398603820355788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116331096196868E-2"/>
          <c:w val="0.93003857851101945"/>
          <c:h val="0.95883668903803132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0.74153</cdr:x>
      <cdr:y>0</cdr:y>
    </cdr:from>
    <cdr:to>
      <cdr:x>1</cdr:x>
      <cdr:y>0.07525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399" y="0"/>
          <a:ext cx="1381126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sz="2000" b="1" i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ВСЕГО:</a:t>
          </a:r>
          <a:r>
            <a:rPr lang="ru-RU" sz="2000" b="1" i="1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63</a:t>
          </a:r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Боброва</dc:creator>
  <cp:keywords/>
  <dc:description/>
  <cp:lastModifiedBy>Светлана Боброва</cp:lastModifiedBy>
  <cp:revision>25</cp:revision>
  <dcterms:created xsi:type="dcterms:W3CDTF">2021-10-07T08:02:00Z</dcterms:created>
  <dcterms:modified xsi:type="dcterms:W3CDTF">2023-01-11T13:31:00Z</dcterms:modified>
</cp:coreProperties>
</file>