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190D3C">
        <w:rPr>
          <w:rFonts w:eastAsia="Times New Roman"/>
          <w:sz w:val="28"/>
          <w:szCs w:val="28"/>
          <w:lang w:eastAsia="ru-RU"/>
        </w:rPr>
        <w:t>31</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190D3C">
        <w:rPr>
          <w:rFonts w:eastAsia="Times New Roman"/>
          <w:sz w:val="28"/>
          <w:szCs w:val="28"/>
          <w:lang w:eastAsia="ru-RU"/>
        </w:rPr>
        <w:t>33</w:t>
      </w:r>
    </w:p>
    <w:p w:rsidR="004E41F3" w:rsidRDefault="00FF6BD0" w:rsidP="00190D3C">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190D3C" w:rsidRDefault="00190D3C" w:rsidP="00190D3C">
      <w:pPr>
        <w:widowControl w:val="0"/>
        <w:shd w:val="clear" w:color="auto" w:fill="FFFFFF"/>
        <w:autoSpaceDE w:val="0"/>
        <w:autoSpaceDN w:val="0"/>
        <w:adjustRightInd w:val="0"/>
        <w:spacing w:line="240" w:lineRule="auto"/>
        <w:ind w:right="1560" w:firstLine="0"/>
        <w:jc w:val="left"/>
        <w:rPr>
          <w:rFonts w:eastAsia="Times New Roman"/>
          <w:b/>
          <w:sz w:val="28"/>
          <w:szCs w:val="28"/>
          <w:lang w:eastAsia="ru-RU"/>
        </w:rPr>
      </w:pPr>
      <w:r w:rsidRPr="00190D3C">
        <w:rPr>
          <w:rFonts w:eastAsia="Times New Roman"/>
          <w:b/>
          <w:sz w:val="28"/>
          <w:szCs w:val="28"/>
          <w:lang w:eastAsia="ru-RU"/>
        </w:rPr>
        <w:t xml:space="preserve">Об утверждении перечня помещений, находящихся </w:t>
      </w:r>
    </w:p>
    <w:p w:rsidR="00190D3C" w:rsidRDefault="00190D3C" w:rsidP="00190D3C">
      <w:pPr>
        <w:widowControl w:val="0"/>
        <w:shd w:val="clear" w:color="auto" w:fill="FFFFFF"/>
        <w:autoSpaceDE w:val="0"/>
        <w:autoSpaceDN w:val="0"/>
        <w:adjustRightInd w:val="0"/>
        <w:spacing w:line="240" w:lineRule="auto"/>
        <w:ind w:right="1560" w:firstLine="0"/>
        <w:jc w:val="left"/>
        <w:rPr>
          <w:rFonts w:eastAsia="Times New Roman"/>
          <w:b/>
          <w:sz w:val="28"/>
          <w:szCs w:val="28"/>
          <w:lang w:eastAsia="ru-RU"/>
        </w:rPr>
      </w:pPr>
      <w:r w:rsidRPr="00190D3C">
        <w:rPr>
          <w:rFonts w:eastAsia="Times New Roman"/>
          <w:b/>
          <w:sz w:val="28"/>
          <w:szCs w:val="28"/>
          <w:lang w:eastAsia="ru-RU"/>
        </w:rPr>
        <w:t xml:space="preserve">в муниципальной собственности муниципального образования Вышневолоцкий городской округ Тверской области, пригодных для проведения  агитационных публичных мероприятий в форме собраний  для встреч  </w:t>
      </w:r>
    </w:p>
    <w:p w:rsidR="00190D3C" w:rsidRDefault="00190D3C" w:rsidP="00190D3C">
      <w:pPr>
        <w:widowControl w:val="0"/>
        <w:shd w:val="clear" w:color="auto" w:fill="FFFFFF"/>
        <w:autoSpaceDE w:val="0"/>
        <w:autoSpaceDN w:val="0"/>
        <w:adjustRightInd w:val="0"/>
        <w:spacing w:line="240" w:lineRule="auto"/>
        <w:ind w:right="1560" w:firstLine="0"/>
        <w:jc w:val="left"/>
        <w:rPr>
          <w:rFonts w:eastAsia="Times New Roman"/>
          <w:b/>
          <w:sz w:val="28"/>
          <w:szCs w:val="28"/>
          <w:shd w:val="clear" w:color="auto" w:fill="FFFFFF"/>
          <w:lang w:eastAsia="ru-RU"/>
        </w:rPr>
      </w:pPr>
      <w:r w:rsidRPr="00190D3C">
        <w:rPr>
          <w:rFonts w:eastAsia="Times New Roman"/>
          <w:b/>
          <w:sz w:val="28"/>
          <w:szCs w:val="28"/>
          <w:lang w:eastAsia="ru-RU"/>
        </w:rPr>
        <w:t xml:space="preserve">с избирателями </w:t>
      </w:r>
      <w:r w:rsidRPr="00190D3C">
        <w:rPr>
          <w:rFonts w:eastAsia="Times New Roman"/>
          <w:b/>
          <w:sz w:val="28"/>
          <w:szCs w:val="28"/>
          <w:shd w:val="clear" w:color="auto" w:fill="FFFFFF"/>
          <w:lang w:eastAsia="ru-RU"/>
        </w:rPr>
        <w:t xml:space="preserve">зарегистрированных кандидатов, </w:t>
      </w:r>
    </w:p>
    <w:p w:rsidR="00190D3C" w:rsidRPr="00190D3C" w:rsidRDefault="00190D3C" w:rsidP="00190D3C">
      <w:pPr>
        <w:widowControl w:val="0"/>
        <w:shd w:val="clear" w:color="auto" w:fill="FFFFFF"/>
        <w:autoSpaceDE w:val="0"/>
        <w:autoSpaceDN w:val="0"/>
        <w:adjustRightInd w:val="0"/>
        <w:spacing w:line="240" w:lineRule="auto"/>
        <w:ind w:right="1560" w:firstLine="0"/>
        <w:jc w:val="left"/>
        <w:rPr>
          <w:rFonts w:eastAsia="Times New Roman"/>
          <w:b/>
          <w:sz w:val="28"/>
          <w:szCs w:val="28"/>
          <w:shd w:val="clear" w:color="auto" w:fill="FFFFFF"/>
          <w:lang w:eastAsia="ru-RU"/>
        </w:rPr>
      </w:pPr>
      <w:r w:rsidRPr="00190D3C">
        <w:rPr>
          <w:rFonts w:eastAsia="Times New Roman"/>
          <w:b/>
          <w:sz w:val="28"/>
          <w:szCs w:val="28"/>
          <w:shd w:val="clear" w:color="auto" w:fill="FFFFFF"/>
          <w:lang w:eastAsia="ru-RU"/>
        </w:rPr>
        <w:t>их доверенных лиц, политических партий, выдвинувших зарегистрированных кандидатов, при проведении выборов Президента Российской Федерации 17 марта 2024 года</w:t>
      </w:r>
    </w:p>
    <w:p w:rsidR="001628EA" w:rsidRDefault="001628EA" w:rsidP="000A39B7">
      <w:pPr>
        <w:autoSpaceDE w:val="0"/>
        <w:autoSpaceDN w:val="0"/>
        <w:adjustRightInd w:val="0"/>
        <w:spacing w:line="240" w:lineRule="auto"/>
        <w:ind w:right="1560" w:firstLine="0"/>
        <w:jc w:val="left"/>
        <w:rPr>
          <w:rFonts w:eastAsia="Times New Roman"/>
          <w:b/>
          <w:bCs/>
          <w:sz w:val="28"/>
          <w:szCs w:val="28"/>
          <w:lang w:eastAsia="ru-RU"/>
        </w:rPr>
      </w:pPr>
    </w:p>
    <w:p w:rsidR="00315D03" w:rsidRPr="00315D03" w:rsidRDefault="00315D03" w:rsidP="00315D03">
      <w:pPr>
        <w:widowControl w:val="0"/>
        <w:autoSpaceDE w:val="0"/>
        <w:autoSpaceDN w:val="0"/>
        <w:adjustRightInd w:val="0"/>
        <w:spacing w:line="240" w:lineRule="auto"/>
        <w:ind w:firstLine="851"/>
        <w:rPr>
          <w:rFonts w:eastAsia="Times New Roman"/>
          <w:sz w:val="28"/>
          <w:szCs w:val="28"/>
          <w:lang w:eastAsia="ru-RU"/>
        </w:rPr>
      </w:pPr>
      <w:bookmarkStart w:id="4" w:name="_GoBack"/>
      <w:bookmarkEnd w:id="4"/>
      <w:proofErr w:type="gramStart"/>
      <w:r w:rsidRPr="00315D03">
        <w:rPr>
          <w:rFonts w:eastAsia="Times New Roman"/>
          <w:sz w:val="28"/>
          <w:szCs w:val="28"/>
          <w:lang w:eastAsia="ru-RU"/>
        </w:rPr>
        <w:t xml:space="preserve">В соответствии с пунктом 1 статьи 54 Федерального закона </w:t>
      </w:r>
      <w:r w:rsidR="00763325" w:rsidRPr="00763325">
        <w:rPr>
          <w:rFonts w:eastAsia="Times New Roman"/>
          <w:sz w:val="28"/>
          <w:szCs w:val="28"/>
          <w:lang w:eastAsia="ru-RU"/>
        </w:rPr>
        <w:t xml:space="preserve">                </w:t>
      </w:r>
      <w:r w:rsidRPr="00315D03">
        <w:rPr>
          <w:rFonts w:eastAsia="Times New Roman"/>
          <w:sz w:val="28"/>
          <w:szCs w:val="28"/>
          <w:lang w:eastAsia="ru-RU"/>
        </w:rPr>
        <w:t xml:space="preserve">от 10.01.2003 № 19-ФЗ «О выборах Президента Российской Федерации», постановлением Избирательной комиссии Тверской области от 22.12.2023 </w:t>
      </w:r>
      <w:r w:rsidR="00763325" w:rsidRPr="00763325">
        <w:rPr>
          <w:rFonts w:eastAsia="Times New Roman"/>
          <w:sz w:val="28"/>
          <w:szCs w:val="28"/>
          <w:lang w:eastAsia="ru-RU"/>
        </w:rPr>
        <w:t xml:space="preserve">    </w:t>
      </w:r>
      <w:r w:rsidRPr="00315D03">
        <w:rPr>
          <w:rFonts w:eastAsia="Times New Roman"/>
          <w:sz w:val="28"/>
          <w:szCs w:val="28"/>
          <w:lang w:eastAsia="ru-RU"/>
        </w:rPr>
        <w:t xml:space="preserve">№ 114/134039-7 «Об установлении времени для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w:t>
      </w:r>
      <w:r w:rsidR="00763325" w:rsidRPr="00763325">
        <w:rPr>
          <w:rFonts w:eastAsia="Times New Roman"/>
          <w:sz w:val="28"/>
          <w:szCs w:val="28"/>
          <w:lang w:eastAsia="ru-RU"/>
        </w:rPr>
        <w:t xml:space="preserve">          </w:t>
      </w:r>
      <w:r w:rsidRPr="00315D03">
        <w:rPr>
          <w:rFonts w:eastAsia="Times New Roman"/>
          <w:sz w:val="28"/>
          <w:szCs w:val="28"/>
          <w:lang w:eastAsia="ru-RU"/>
        </w:rPr>
        <w:t>на выборах Президента Российской Федерации 17 марта 2024 года», постановлением Избирательной комиссии Тверской области от 22.12.2023</w:t>
      </w:r>
      <w:proofErr w:type="gramEnd"/>
      <w:r w:rsidRPr="00315D03">
        <w:rPr>
          <w:rFonts w:eastAsia="Times New Roman"/>
          <w:sz w:val="28"/>
          <w:szCs w:val="28"/>
          <w:lang w:eastAsia="ru-RU"/>
        </w:rPr>
        <w:t xml:space="preserve"> </w:t>
      </w:r>
      <w:r w:rsidR="00763325" w:rsidRPr="00763325">
        <w:rPr>
          <w:rFonts w:eastAsia="Times New Roman"/>
          <w:sz w:val="28"/>
          <w:szCs w:val="28"/>
          <w:lang w:eastAsia="ru-RU"/>
        </w:rPr>
        <w:t xml:space="preserve">    </w:t>
      </w:r>
      <w:r w:rsidRPr="00315D03">
        <w:rPr>
          <w:rFonts w:eastAsia="Times New Roman"/>
          <w:sz w:val="28"/>
          <w:szCs w:val="28"/>
          <w:lang w:eastAsia="ru-RU"/>
        </w:rPr>
        <w:t xml:space="preserve">№ </w:t>
      </w:r>
      <w:proofErr w:type="gramStart"/>
      <w:r w:rsidRPr="00315D03">
        <w:rPr>
          <w:rFonts w:eastAsia="Times New Roman"/>
          <w:sz w:val="28"/>
          <w:szCs w:val="28"/>
          <w:lang w:eastAsia="ru-RU"/>
        </w:rPr>
        <w:t>114/1340-7 «О порядке предоставления зарегистрированным кандидатам, их доверенным лицам, представителям политических партий, выдвинувших зарегистрированных кандидатов, помещений для проведения агитационных публичных мероприятий в форме собраний при проведении выборов Президента Российской Федерации 17 марта 2024 года», в целях проведения мероприятий по подготовке и проведению выборов Президента Российской Федерации 17 марта 2024 года Администрация Вышневолоцкого городского округа постановляет:</w:t>
      </w:r>
      <w:proofErr w:type="gramEnd"/>
    </w:p>
    <w:p w:rsidR="00315D03" w:rsidRPr="00315D03" w:rsidRDefault="00315D03" w:rsidP="00315D03">
      <w:pPr>
        <w:widowControl w:val="0"/>
        <w:autoSpaceDE w:val="0"/>
        <w:autoSpaceDN w:val="0"/>
        <w:adjustRightInd w:val="0"/>
        <w:spacing w:line="240" w:lineRule="auto"/>
        <w:ind w:firstLine="720"/>
        <w:rPr>
          <w:rFonts w:eastAsia="Times New Roman"/>
          <w:sz w:val="28"/>
          <w:szCs w:val="28"/>
          <w:lang w:eastAsia="ru-RU"/>
        </w:rPr>
      </w:pPr>
    </w:p>
    <w:p w:rsidR="00315D03" w:rsidRPr="00315D03" w:rsidRDefault="00315D03" w:rsidP="00961AFC">
      <w:pPr>
        <w:widowControl w:val="0"/>
        <w:shd w:val="clear" w:color="auto" w:fill="FFFFFF"/>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 xml:space="preserve">1. Утвердить перечень помещений, находящихся в муниципальной собственности муниципального образования Вышневолоцкий городской округ Тверской области, пригодных для проведения агитационных публичных мероприятий в форме собраний  для встреч с избирателями </w:t>
      </w:r>
      <w:r w:rsidRPr="00315D03">
        <w:rPr>
          <w:rFonts w:eastAsia="Times New Roman"/>
          <w:sz w:val="28"/>
          <w:szCs w:val="28"/>
          <w:shd w:val="clear" w:color="auto" w:fill="FFFFFF"/>
          <w:lang w:eastAsia="ru-RU"/>
        </w:rPr>
        <w:t xml:space="preserve">зарегистрированных кандидатов, их доверенных лиц, политических партий, выдвинувших зарегистрированных кандидатов, при проведении выборов </w:t>
      </w:r>
      <w:r w:rsidRPr="00315D03">
        <w:rPr>
          <w:rFonts w:eastAsia="Times New Roman"/>
          <w:sz w:val="28"/>
          <w:szCs w:val="28"/>
          <w:shd w:val="clear" w:color="auto" w:fill="FFFFFF"/>
          <w:lang w:eastAsia="ru-RU"/>
        </w:rPr>
        <w:lastRenderedPageBreak/>
        <w:t>Президента Российской Федерации 17 марта 2024 года</w:t>
      </w:r>
      <w:r w:rsidRPr="00315D03">
        <w:rPr>
          <w:rFonts w:eastAsia="Times New Roman"/>
          <w:sz w:val="28"/>
          <w:szCs w:val="28"/>
          <w:lang w:eastAsia="ru-RU"/>
        </w:rPr>
        <w:t xml:space="preserve">  (Приложение</w:t>
      </w:r>
      <w:r w:rsidR="00763325" w:rsidRPr="00763325">
        <w:rPr>
          <w:rFonts w:eastAsia="Times New Roman"/>
          <w:sz w:val="28"/>
          <w:szCs w:val="28"/>
          <w:lang w:eastAsia="ru-RU"/>
        </w:rPr>
        <w:t xml:space="preserve">             </w:t>
      </w:r>
      <w:r w:rsidRPr="00315D03">
        <w:rPr>
          <w:rFonts w:eastAsia="Times New Roman"/>
          <w:sz w:val="28"/>
          <w:szCs w:val="28"/>
          <w:lang w:eastAsia="ru-RU"/>
        </w:rPr>
        <w:t xml:space="preserve"> к постановлению).</w:t>
      </w:r>
    </w:p>
    <w:p w:rsidR="00315D03" w:rsidRPr="00315D03" w:rsidRDefault="00315D03" w:rsidP="00961AFC">
      <w:pPr>
        <w:widowControl w:val="0"/>
        <w:shd w:val="clear" w:color="auto" w:fill="FFFFFF"/>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 xml:space="preserve">2. Руководителям организаций, указанных в приложении  </w:t>
      </w:r>
      <w:r w:rsidR="00763325" w:rsidRPr="00763325">
        <w:rPr>
          <w:rFonts w:eastAsia="Times New Roman"/>
          <w:sz w:val="28"/>
          <w:szCs w:val="28"/>
          <w:lang w:eastAsia="ru-RU"/>
        </w:rPr>
        <w:t xml:space="preserve">                     </w:t>
      </w:r>
      <w:r w:rsidRPr="00315D03">
        <w:rPr>
          <w:rFonts w:eastAsia="Times New Roman"/>
          <w:sz w:val="28"/>
          <w:szCs w:val="28"/>
          <w:lang w:eastAsia="ru-RU"/>
        </w:rPr>
        <w:t>к настоящему постановлению, по письменным заявкам зарегистрированных кандидатов</w:t>
      </w:r>
      <w:r w:rsidRPr="00315D03">
        <w:rPr>
          <w:rFonts w:eastAsia="Times New Roman"/>
          <w:sz w:val="28"/>
          <w:szCs w:val="28"/>
          <w:shd w:val="clear" w:color="auto" w:fill="FFFFFF"/>
          <w:lang w:eastAsia="ru-RU"/>
        </w:rPr>
        <w:t>, их доверенных лиц, политических партий, выдвинувших зарегистрированных кандидатов, при проведении выборов Президента Российской Федерации 17 марта 2024 года</w:t>
      </w:r>
      <w:r w:rsidRPr="00315D03">
        <w:rPr>
          <w:rFonts w:eastAsia="Times New Roman"/>
          <w:sz w:val="28"/>
          <w:szCs w:val="28"/>
          <w:lang w:eastAsia="ru-RU"/>
        </w:rPr>
        <w:t>, выделять на безвозмездной основе помещение для проведения встреч с избирателями на время, установленное Избирательной комиссией Тверской области (60 минут).</w:t>
      </w:r>
    </w:p>
    <w:p w:rsidR="00315D03" w:rsidRPr="00315D03" w:rsidRDefault="00315D03" w:rsidP="00961AFC">
      <w:pPr>
        <w:widowControl w:val="0"/>
        <w:shd w:val="clear" w:color="auto" w:fill="FFFFFF"/>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3. Руководителю Управления по обеспечению деятельности Администрации Вышневолоцкого городского округа (Васильева Ю.А.) направить настоящее постановление в Территориальную избирательную комиссию Вышневолоцкого округа.</w:t>
      </w:r>
    </w:p>
    <w:p w:rsidR="00315D03" w:rsidRPr="00315D03" w:rsidRDefault="00315D03" w:rsidP="00961AFC">
      <w:pPr>
        <w:widowControl w:val="0"/>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 xml:space="preserve">4. </w:t>
      </w:r>
      <w:proofErr w:type="gramStart"/>
      <w:r w:rsidRPr="00315D03">
        <w:rPr>
          <w:rFonts w:eastAsia="Times New Roman"/>
          <w:sz w:val="28"/>
          <w:szCs w:val="28"/>
          <w:lang w:eastAsia="ru-RU"/>
        </w:rPr>
        <w:t>Контроль за</w:t>
      </w:r>
      <w:proofErr w:type="gramEnd"/>
      <w:r w:rsidRPr="00315D03">
        <w:rPr>
          <w:rFonts w:eastAsia="Times New Roman"/>
          <w:sz w:val="28"/>
          <w:szCs w:val="28"/>
          <w:lang w:eastAsia="ru-RU"/>
        </w:rPr>
        <w:t xml:space="preserve"> исполнением постановления оставляю за собой.</w:t>
      </w:r>
    </w:p>
    <w:p w:rsidR="00315D03" w:rsidRPr="00315D03" w:rsidRDefault="00315D03" w:rsidP="00961AFC">
      <w:pPr>
        <w:widowControl w:val="0"/>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5. Настоящее постановление опубликовать в газете «</w:t>
      </w:r>
      <w:proofErr w:type="gramStart"/>
      <w:r w:rsidRPr="00315D03">
        <w:rPr>
          <w:rFonts w:eastAsia="Times New Roman"/>
          <w:sz w:val="28"/>
          <w:szCs w:val="28"/>
          <w:lang w:eastAsia="ru-RU"/>
        </w:rPr>
        <w:t>Вышневолоцкая</w:t>
      </w:r>
      <w:proofErr w:type="gramEnd"/>
      <w:r w:rsidRPr="00315D03">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315D03" w:rsidRPr="00315D03" w:rsidRDefault="00315D03" w:rsidP="00961AFC">
      <w:pPr>
        <w:widowControl w:val="0"/>
        <w:autoSpaceDE w:val="0"/>
        <w:autoSpaceDN w:val="0"/>
        <w:adjustRightInd w:val="0"/>
        <w:spacing w:line="240" w:lineRule="auto"/>
        <w:ind w:firstLine="851"/>
        <w:rPr>
          <w:rFonts w:eastAsia="Times New Roman"/>
          <w:sz w:val="28"/>
          <w:szCs w:val="28"/>
          <w:lang w:eastAsia="ru-RU"/>
        </w:rPr>
      </w:pPr>
      <w:r w:rsidRPr="00315D03">
        <w:rPr>
          <w:rFonts w:eastAsia="Times New Roman"/>
          <w:sz w:val="28"/>
          <w:szCs w:val="28"/>
          <w:lang w:eastAsia="ru-RU"/>
        </w:rPr>
        <w:t>6. Настоящее постановление вступает в силу с момента принятия.</w:t>
      </w:r>
    </w:p>
    <w:p w:rsidR="00315D03" w:rsidRPr="00315D03" w:rsidRDefault="00315D03" w:rsidP="00315D03">
      <w:pPr>
        <w:widowControl w:val="0"/>
        <w:autoSpaceDE w:val="0"/>
        <w:autoSpaceDN w:val="0"/>
        <w:adjustRightInd w:val="0"/>
        <w:spacing w:line="240" w:lineRule="auto"/>
        <w:ind w:firstLine="0"/>
        <w:rPr>
          <w:rFonts w:eastAsia="Times New Roman"/>
          <w:sz w:val="28"/>
          <w:szCs w:val="28"/>
          <w:lang w:eastAsia="ru-RU"/>
        </w:rPr>
      </w:pPr>
    </w:p>
    <w:p w:rsidR="000A39B7" w:rsidRPr="000A39B7" w:rsidRDefault="000A39B7" w:rsidP="000A39B7">
      <w:pPr>
        <w:shd w:val="clear" w:color="auto" w:fill="FFFFFF"/>
        <w:spacing w:line="240" w:lineRule="auto"/>
        <w:ind w:firstLine="0"/>
        <w:textAlignment w:val="baseline"/>
        <w:rPr>
          <w:rFonts w:eastAsia="Times New Roman"/>
          <w:sz w:val="28"/>
          <w:szCs w:val="28"/>
          <w:shd w:val="clear" w:color="auto" w:fill="FFFFFF"/>
          <w:lang w:eastAsia="ru-RU"/>
        </w:rPr>
      </w:pPr>
    </w:p>
    <w:p w:rsidR="00E922D5" w:rsidRPr="009B7745" w:rsidRDefault="00E922D5" w:rsidP="00E922D5">
      <w:pPr>
        <w:widowControl w:val="0"/>
        <w:autoSpaceDE w:val="0"/>
        <w:autoSpaceDN w:val="0"/>
        <w:adjustRightInd w:val="0"/>
        <w:spacing w:line="240" w:lineRule="auto"/>
        <w:ind w:firstLine="0"/>
        <w:jc w:val="left"/>
        <w:rPr>
          <w:rFonts w:eastAsia="Times New Roman"/>
          <w:sz w:val="28"/>
          <w:szCs w:val="28"/>
          <w:lang w:eastAsia="ru-RU"/>
        </w:rPr>
      </w:pPr>
      <w:proofErr w:type="spellStart"/>
      <w:r w:rsidRPr="009B7745">
        <w:rPr>
          <w:rFonts w:eastAsia="Times New Roman"/>
          <w:sz w:val="28"/>
          <w:szCs w:val="28"/>
          <w:lang w:eastAsia="ru-RU"/>
        </w:rPr>
        <w:t>И.о</w:t>
      </w:r>
      <w:proofErr w:type="spellEnd"/>
      <w:r w:rsidRPr="009B7745">
        <w:rPr>
          <w:rFonts w:eastAsia="Times New Roman"/>
          <w:sz w:val="28"/>
          <w:szCs w:val="28"/>
          <w:lang w:eastAsia="ru-RU"/>
        </w:rPr>
        <w:t xml:space="preserve">. Главы </w:t>
      </w:r>
    </w:p>
    <w:p w:rsidR="00190D3C" w:rsidRDefault="00E922D5" w:rsidP="0019664E">
      <w:pPr>
        <w:widowControl w:val="0"/>
        <w:autoSpaceDE w:val="0"/>
        <w:autoSpaceDN w:val="0"/>
        <w:adjustRightInd w:val="0"/>
        <w:spacing w:line="240" w:lineRule="auto"/>
        <w:ind w:firstLine="0"/>
        <w:jc w:val="left"/>
        <w:rPr>
          <w:rFonts w:eastAsia="Times New Roman"/>
          <w:sz w:val="28"/>
          <w:szCs w:val="28"/>
          <w:lang w:eastAsia="ru-RU"/>
        </w:rPr>
        <w:sectPr w:rsidR="00190D3C" w:rsidSect="00110FB9">
          <w:headerReference w:type="default" r:id="rId10"/>
          <w:footerReference w:type="default" r:id="rId11"/>
          <w:pgSz w:w="11906" w:h="16838"/>
          <w:pgMar w:top="1134" w:right="849" w:bottom="993" w:left="1701" w:header="708" w:footer="708" w:gutter="0"/>
          <w:cols w:space="708"/>
          <w:docGrid w:linePitch="360"/>
        </w:sect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763325" w:rsidRPr="00961AFC">
        <w:rPr>
          <w:rFonts w:eastAsia="Times New Roman"/>
          <w:sz w:val="28"/>
          <w:szCs w:val="28"/>
          <w:lang w:eastAsia="ru-RU"/>
        </w:rPr>
        <w:t xml:space="preserve"> </w:t>
      </w:r>
      <w:r w:rsidRPr="009B7745">
        <w:rPr>
          <w:rFonts w:eastAsia="Times New Roman"/>
          <w:sz w:val="28"/>
          <w:szCs w:val="28"/>
          <w:lang w:eastAsia="ru-RU"/>
        </w:rPr>
        <w:t xml:space="preserve">    </w:t>
      </w:r>
      <w:r w:rsidR="00961CEF">
        <w:rPr>
          <w:rFonts w:eastAsia="Times New Roman"/>
          <w:sz w:val="28"/>
          <w:szCs w:val="28"/>
          <w:lang w:eastAsia="ru-RU"/>
        </w:rPr>
        <w:t xml:space="preserve"> </w:t>
      </w:r>
      <w:r w:rsidR="00E00C5F">
        <w:rPr>
          <w:rFonts w:eastAsia="Times New Roman"/>
          <w:sz w:val="28"/>
          <w:szCs w:val="28"/>
          <w:lang w:eastAsia="ru-RU"/>
        </w:rPr>
        <w:t xml:space="preserve"> </w:t>
      </w:r>
      <w:r w:rsidR="00B25BAF">
        <w:rPr>
          <w:rFonts w:eastAsia="Times New Roman"/>
          <w:sz w:val="28"/>
          <w:szCs w:val="28"/>
          <w:lang w:eastAsia="ru-RU"/>
        </w:rPr>
        <w:t xml:space="preserve"> </w:t>
      </w:r>
      <w:r w:rsidR="00110FB9">
        <w:rPr>
          <w:rFonts w:eastAsia="Times New Roman"/>
          <w:sz w:val="28"/>
          <w:szCs w:val="28"/>
          <w:lang w:eastAsia="ru-RU"/>
        </w:rPr>
        <w:t xml:space="preserve">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Н.В. Шарапова</w:t>
      </w:r>
    </w:p>
    <w:p w:rsidR="00190D3C" w:rsidRPr="00190D3C" w:rsidRDefault="00190D3C" w:rsidP="00190D3C">
      <w:pPr>
        <w:widowControl w:val="0"/>
        <w:autoSpaceDE w:val="0"/>
        <w:autoSpaceDN w:val="0"/>
        <w:adjustRightInd w:val="0"/>
        <w:spacing w:line="240" w:lineRule="auto"/>
        <w:ind w:firstLine="0"/>
        <w:jc w:val="right"/>
        <w:rPr>
          <w:rFonts w:eastAsia="Times New Roman"/>
          <w:color w:val="000000"/>
          <w:sz w:val="28"/>
          <w:szCs w:val="28"/>
          <w:lang w:eastAsia="ru-RU"/>
        </w:rPr>
      </w:pPr>
      <w:r w:rsidRPr="00190D3C">
        <w:rPr>
          <w:rFonts w:eastAsia="Times New Roman"/>
          <w:color w:val="000000"/>
          <w:sz w:val="28"/>
          <w:szCs w:val="28"/>
          <w:lang w:eastAsia="ru-RU"/>
        </w:rPr>
        <w:lastRenderedPageBreak/>
        <w:t xml:space="preserve">Приложение </w:t>
      </w:r>
    </w:p>
    <w:p w:rsidR="00190D3C" w:rsidRPr="00190D3C" w:rsidRDefault="00190D3C" w:rsidP="00190D3C">
      <w:pPr>
        <w:widowControl w:val="0"/>
        <w:autoSpaceDE w:val="0"/>
        <w:autoSpaceDN w:val="0"/>
        <w:adjustRightInd w:val="0"/>
        <w:spacing w:line="240" w:lineRule="auto"/>
        <w:ind w:firstLine="0"/>
        <w:jc w:val="right"/>
        <w:rPr>
          <w:rFonts w:eastAsia="Times New Roman"/>
          <w:color w:val="000000"/>
          <w:sz w:val="28"/>
          <w:szCs w:val="28"/>
          <w:lang w:eastAsia="ru-RU"/>
        </w:rPr>
      </w:pPr>
      <w:r w:rsidRPr="00190D3C">
        <w:rPr>
          <w:rFonts w:eastAsia="Times New Roman"/>
          <w:color w:val="000000"/>
          <w:sz w:val="28"/>
          <w:szCs w:val="28"/>
          <w:lang w:eastAsia="ru-RU"/>
        </w:rPr>
        <w:t xml:space="preserve">к постановлению Администрации </w:t>
      </w:r>
    </w:p>
    <w:p w:rsidR="003A75D3" w:rsidRDefault="00190D3C" w:rsidP="00190D3C">
      <w:pPr>
        <w:widowControl w:val="0"/>
        <w:autoSpaceDE w:val="0"/>
        <w:autoSpaceDN w:val="0"/>
        <w:adjustRightInd w:val="0"/>
        <w:spacing w:line="240" w:lineRule="auto"/>
        <w:ind w:firstLine="0"/>
        <w:jc w:val="right"/>
        <w:rPr>
          <w:rFonts w:eastAsia="Times New Roman"/>
          <w:color w:val="000000"/>
          <w:sz w:val="28"/>
          <w:szCs w:val="28"/>
          <w:lang w:eastAsia="ru-RU"/>
        </w:rPr>
      </w:pPr>
      <w:r w:rsidRPr="00190D3C">
        <w:rPr>
          <w:rFonts w:eastAsia="Times New Roman"/>
          <w:color w:val="000000"/>
          <w:sz w:val="28"/>
          <w:szCs w:val="28"/>
          <w:lang w:eastAsia="ru-RU"/>
        </w:rPr>
        <w:t>Вышневолоцкого городского</w:t>
      </w:r>
    </w:p>
    <w:p w:rsidR="00190D3C" w:rsidRPr="00190D3C" w:rsidRDefault="00190D3C" w:rsidP="00190D3C">
      <w:pPr>
        <w:widowControl w:val="0"/>
        <w:autoSpaceDE w:val="0"/>
        <w:autoSpaceDN w:val="0"/>
        <w:adjustRightInd w:val="0"/>
        <w:spacing w:line="240" w:lineRule="auto"/>
        <w:ind w:firstLine="0"/>
        <w:jc w:val="right"/>
        <w:rPr>
          <w:rFonts w:eastAsia="Times New Roman"/>
          <w:color w:val="000000"/>
          <w:sz w:val="28"/>
          <w:szCs w:val="28"/>
          <w:lang w:eastAsia="ru-RU"/>
        </w:rPr>
      </w:pPr>
      <w:r w:rsidRPr="00190D3C">
        <w:rPr>
          <w:rFonts w:eastAsia="Times New Roman"/>
          <w:color w:val="000000"/>
          <w:sz w:val="28"/>
          <w:szCs w:val="28"/>
          <w:lang w:eastAsia="ru-RU"/>
        </w:rPr>
        <w:t xml:space="preserve"> округа</w:t>
      </w:r>
      <w:r w:rsidR="003A75D3">
        <w:rPr>
          <w:rFonts w:eastAsia="Times New Roman"/>
          <w:color w:val="000000"/>
          <w:sz w:val="28"/>
          <w:szCs w:val="28"/>
          <w:lang w:eastAsia="ru-RU"/>
        </w:rPr>
        <w:t xml:space="preserve"> </w:t>
      </w:r>
      <w:r w:rsidRPr="00190D3C">
        <w:rPr>
          <w:rFonts w:eastAsia="Times New Roman"/>
          <w:color w:val="000000"/>
          <w:sz w:val="28"/>
          <w:szCs w:val="28"/>
          <w:lang w:eastAsia="ru-RU"/>
        </w:rPr>
        <w:t xml:space="preserve">от </w:t>
      </w:r>
      <w:r w:rsidR="003A75D3">
        <w:rPr>
          <w:rFonts w:eastAsia="Times New Roman"/>
          <w:color w:val="000000"/>
          <w:sz w:val="28"/>
          <w:szCs w:val="28"/>
          <w:lang w:eastAsia="ru-RU"/>
        </w:rPr>
        <w:t xml:space="preserve">31.01.2024 </w:t>
      </w:r>
      <w:r w:rsidRPr="00190D3C">
        <w:rPr>
          <w:rFonts w:eastAsia="Times New Roman"/>
          <w:color w:val="000000"/>
          <w:sz w:val="28"/>
          <w:szCs w:val="28"/>
          <w:lang w:eastAsia="ru-RU"/>
        </w:rPr>
        <w:t xml:space="preserve"> № </w:t>
      </w:r>
      <w:r w:rsidR="003A75D3">
        <w:rPr>
          <w:rFonts w:eastAsia="Times New Roman"/>
          <w:color w:val="000000"/>
          <w:sz w:val="28"/>
          <w:szCs w:val="28"/>
          <w:lang w:eastAsia="ru-RU"/>
        </w:rPr>
        <w:t xml:space="preserve"> 33</w:t>
      </w:r>
    </w:p>
    <w:p w:rsidR="00190D3C" w:rsidRPr="00190D3C" w:rsidRDefault="00190D3C" w:rsidP="00190D3C">
      <w:pPr>
        <w:widowControl w:val="0"/>
        <w:autoSpaceDE w:val="0"/>
        <w:autoSpaceDN w:val="0"/>
        <w:adjustRightInd w:val="0"/>
        <w:spacing w:line="240" w:lineRule="auto"/>
        <w:ind w:firstLine="0"/>
        <w:jc w:val="center"/>
        <w:rPr>
          <w:rFonts w:eastAsia="Times New Roman"/>
          <w:b/>
          <w:color w:val="000000"/>
          <w:sz w:val="28"/>
          <w:szCs w:val="28"/>
          <w:lang w:eastAsia="ru-RU"/>
        </w:rPr>
      </w:pPr>
    </w:p>
    <w:p w:rsidR="00190D3C" w:rsidRPr="00190D3C" w:rsidRDefault="00190D3C" w:rsidP="00190D3C">
      <w:pPr>
        <w:widowControl w:val="0"/>
        <w:autoSpaceDE w:val="0"/>
        <w:autoSpaceDN w:val="0"/>
        <w:adjustRightInd w:val="0"/>
        <w:spacing w:line="240" w:lineRule="auto"/>
        <w:ind w:firstLine="0"/>
        <w:jc w:val="center"/>
        <w:rPr>
          <w:rFonts w:eastAsia="Times New Roman"/>
          <w:b/>
          <w:color w:val="000000"/>
          <w:sz w:val="28"/>
          <w:szCs w:val="28"/>
          <w:lang w:eastAsia="ru-RU"/>
        </w:rPr>
      </w:pPr>
    </w:p>
    <w:p w:rsidR="00190D3C" w:rsidRPr="00190D3C" w:rsidRDefault="00190D3C" w:rsidP="00190D3C">
      <w:pPr>
        <w:widowControl w:val="0"/>
        <w:autoSpaceDE w:val="0"/>
        <w:autoSpaceDN w:val="0"/>
        <w:adjustRightInd w:val="0"/>
        <w:spacing w:line="240" w:lineRule="auto"/>
        <w:ind w:firstLine="0"/>
        <w:jc w:val="center"/>
        <w:rPr>
          <w:rFonts w:eastAsia="Times New Roman"/>
          <w:b/>
          <w:color w:val="000000"/>
          <w:sz w:val="28"/>
          <w:szCs w:val="28"/>
          <w:lang w:eastAsia="ru-RU"/>
        </w:rPr>
      </w:pPr>
      <w:r w:rsidRPr="00190D3C">
        <w:rPr>
          <w:rFonts w:eastAsia="Times New Roman"/>
          <w:b/>
          <w:color w:val="000000"/>
          <w:sz w:val="28"/>
          <w:szCs w:val="28"/>
          <w:lang w:eastAsia="ru-RU"/>
        </w:rPr>
        <w:t>Перечень помещений,</w:t>
      </w:r>
    </w:p>
    <w:p w:rsidR="003A75D3" w:rsidRDefault="00190D3C" w:rsidP="00190D3C">
      <w:pPr>
        <w:widowControl w:val="0"/>
        <w:autoSpaceDE w:val="0"/>
        <w:autoSpaceDN w:val="0"/>
        <w:adjustRightInd w:val="0"/>
        <w:spacing w:line="240" w:lineRule="auto"/>
        <w:ind w:firstLine="0"/>
        <w:jc w:val="center"/>
        <w:rPr>
          <w:rFonts w:eastAsia="Times New Roman"/>
          <w:b/>
          <w:sz w:val="28"/>
          <w:szCs w:val="28"/>
          <w:lang w:eastAsia="ru-RU"/>
        </w:rPr>
      </w:pPr>
      <w:r w:rsidRPr="00190D3C">
        <w:rPr>
          <w:rFonts w:eastAsia="Times New Roman"/>
          <w:b/>
          <w:sz w:val="28"/>
          <w:szCs w:val="28"/>
          <w:lang w:eastAsia="ru-RU"/>
        </w:rPr>
        <w:t>находящихся в муниципальной собственности муниципального образования Вышневолоцкий городской округ Тверской области, пригодных для проведения агитационных публичных мероприятий</w:t>
      </w:r>
    </w:p>
    <w:p w:rsidR="00190D3C" w:rsidRPr="00190D3C" w:rsidRDefault="00190D3C" w:rsidP="00190D3C">
      <w:pPr>
        <w:widowControl w:val="0"/>
        <w:autoSpaceDE w:val="0"/>
        <w:autoSpaceDN w:val="0"/>
        <w:adjustRightInd w:val="0"/>
        <w:spacing w:line="240" w:lineRule="auto"/>
        <w:ind w:firstLine="0"/>
        <w:jc w:val="center"/>
        <w:rPr>
          <w:rFonts w:eastAsia="Times New Roman"/>
          <w:b/>
          <w:sz w:val="28"/>
          <w:szCs w:val="28"/>
          <w:lang w:eastAsia="ru-RU"/>
        </w:rPr>
      </w:pPr>
      <w:r w:rsidRPr="00190D3C">
        <w:rPr>
          <w:rFonts w:eastAsia="Times New Roman"/>
          <w:b/>
          <w:sz w:val="28"/>
          <w:szCs w:val="28"/>
          <w:lang w:eastAsia="ru-RU"/>
        </w:rPr>
        <w:t xml:space="preserve"> в форме собраний  для встреч с избирателями </w:t>
      </w:r>
      <w:r w:rsidRPr="00190D3C">
        <w:rPr>
          <w:rFonts w:eastAsia="Times New Roman"/>
          <w:b/>
          <w:sz w:val="28"/>
          <w:szCs w:val="28"/>
          <w:shd w:val="clear" w:color="auto" w:fill="FFFFFF"/>
          <w:lang w:eastAsia="ru-RU"/>
        </w:rPr>
        <w:t>зарегистрированных кандидатов, их доверенных лиц, политических партий, выдвинувших зарегистрированных кандидатов, при проведении выборов Президента Российской Федерации 17 марта 2024 года</w:t>
      </w:r>
      <w:r w:rsidRPr="00190D3C">
        <w:rPr>
          <w:rFonts w:eastAsia="Times New Roman"/>
          <w:b/>
          <w:sz w:val="28"/>
          <w:szCs w:val="28"/>
          <w:lang w:eastAsia="ru-RU"/>
        </w:rPr>
        <w:t xml:space="preserve">  </w:t>
      </w:r>
    </w:p>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p>
    <w:tbl>
      <w:tblPr>
        <w:tblStyle w:val="89"/>
        <w:tblW w:w="9075" w:type="dxa"/>
        <w:tblLayout w:type="fixed"/>
        <w:tblLook w:val="04A0" w:firstRow="1" w:lastRow="0" w:firstColumn="1" w:lastColumn="0" w:noHBand="0" w:noVBand="1"/>
      </w:tblPr>
      <w:tblGrid>
        <w:gridCol w:w="667"/>
        <w:gridCol w:w="5144"/>
        <w:gridCol w:w="3264"/>
      </w:tblGrid>
      <w:tr w:rsidR="00190D3C" w:rsidRPr="00190D3C" w:rsidTr="003223F7">
        <w:tc>
          <w:tcPr>
            <w:tcW w:w="667"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rPr>
                <w:color w:val="000000"/>
                <w:sz w:val="28"/>
                <w:szCs w:val="28"/>
                <w:lang w:val="en-US" w:eastAsia="ru-RU"/>
              </w:rPr>
            </w:pPr>
            <w:r w:rsidRPr="00190D3C">
              <w:rPr>
                <w:color w:val="000000"/>
                <w:sz w:val="28"/>
                <w:szCs w:val="28"/>
                <w:lang w:val="en-US" w:eastAsia="ru-RU"/>
              </w:rPr>
              <w:t>N</w:t>
            </w:r>
          </w:p>
          <w:p w:rsidR="00190D3C" w:rsidRPr="00190D3C" w:rsidRDefault="00190D3C" w:rsidP="00190D3C">
            <w:pPr>
              <w:spacing w:line="240" w:lineRule="auto"/>
              <w:ind w:firstLine="0"/>
              <w:rPr>
                <w:color w:val="000000"/>
                <w:sz w:val="28"/>
                <w:szCs w:val="28"/>
                <w:lang w:eastAsia="ru-RU"/>
              </w:rPr>
            </w:pPr>
            <w:proofErr w:type="spellStart"/>
            <w:r w:rsidRPr="00190D3C">
              <w:rPr>
                <w:color w:val="000000"/>
                <w:sz w:val="28"/>
                <w:szCs w:val="28"/>
                <w:lang w:eastAsia="ru-RU"/>
              </w:rPr>
              <w:t>пп</w:t>
            </w:r>
            <w:proofErr w:type="spellEnd"/>
          </w:p>
        </w:tc>
        <w:tc>
          <w:tcPr>
            <w:tcW w:w="5144"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 xml:space="preserve">Помещение, </w:t>
            </w:r>
          </w:p>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наименование организации</w:t>
            </w:r>
          </w:p>
        </w:tc>
        <w:tc>
          <w:tcPr>
            <w:tcW w:w="3264"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Адрес</w:t>
            </w:r>
          </w:p>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расположения помещения</w:t>
            </w:r>
          </w:p>
        </w:tc>
      </w:tr>
      <w:tr w:rsidR="00190D3C" w:rsidRPr="00190D3C" w:rsidTr="003223F7">
        <w:tc>
          <w:tcPr>
            <w:tcW w:w="667"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rPr>
                <w:color w:val="000000"/>
                <w:sz w:val="28"/>
                <w:szCs w:val="28"/>
                <w:lang w:eastAsia="ru-RU"/>
              </w:rPr>
            </w:pPr>
            <w:r w:rsidRPr="00190D3C">
              <w:rPr>
                <w:color w:val="000000"/>
                <w:sz w:val="28"/>
                <w:szCs w:val="28"/>
                <w:lang w:eastAsia="ru-RU"/>
              </w:rPr>
              <w:t>1.</w:t>
            </w:r>
          </w:p>
        </w:tc>
        <w:tc>
          <w:tcPr>
            <w:tcW w:w="5144" w:type="dxa"/>
            <w:tcBorders>
              <w:top w:val="single" w:sz="4" w:space="0" w:color="auto"/>
              <w:left w:val="single" w:sz="4" w:space="0" w:color="auto"/>
              <w:bottom w:val="single" w:sz="4" w:space="0" w:color="auto"/>
              <w:right w:val="single" w:sz="4" w:space="0" w:color="auto"/>
            </w:tcBorders>
          </w:tcPr>
          <w:p w:rsidR="00190D3C" w:rsidRPr="00190D3C" w:rsidRDefault="00190D3C" w:rsidP="00190D3C">
            <w:pPr>
              <w:shd w:val="clear" w:color="auto" w:fill="FFFFFF"/>
              <w:spacing w:line="240" w:lineRule="auto"/>
              <w:ind w:firstLine="0"/>
              <w:jc w:val="center"/>
              <w:rPr>
                <w:color w:val="000000"/>
                <w:sz w:val="28"/>
                <w:szCs w:val="28"/>
                <w:lang w:eastAsia="ru-RU"/>
              </w:rPr>
            </w:pPr>
            <w:r w:rsidRPr="00190D3C">
              <w:rPr>
                <w:color w:val="000000"/>
                <w:sz w:val="28"/>
                <w:szCs w:val="28"/>
                <w:lang w:eastAsia="ru-RU"/>
              </w:rPr>
              <w:t xml:space="preserve">Зрительный зал,  МБУ </w:t>
            </w:r>
            <w:proofErr w:type="gramStart"/>
            <w:r w:rsidRPr="00190D3C">
              <w:rPr>
                <w:color w:val="000000"/>
                <w:sz w:val="28"/>
                <w:szCs w:val="28"/>
                <w:lang w:eastAsia="ru-RU"/>
              </w:rPr>
              <w:t>ДО</w:t>
            </w:r>
            <w:proofErr w:type="gramEnd"/>
            <w:r w:rsidRPr="00190D3C">
              <w:rPr>
                <w:color w:val="000000"/>
                <w:sz w:val="28"/>
                <w:szCs w:val="28"/>
                <w:lang w:eastAsia="ru-RU"/>
              </w:rPr>
              <w:t xml:space="preserve"> «</w:t>
            </w:r>
            <w:proofErr w:type="gramStart"/>
            <w:r w:rsidRPr="00190D3C">
              <w:rPr>
                <w:color w:val="000000"/>
                <w:sz w:val="28"/>
                <w:szCs w:val="28"/>
                <w:lang w:eastAsia="ru-RU"/>
              </w:rPr>
              <w:t>Дом</w:t>
            </w:r>
            <w:proofErr w:type="gramEnd"/>
            <w:r w:rsidRPr="00190D3C">
              <w:rPr>
                <w:color w:val="000000"/>
                <w:sz w:val="28"/>
                <w:szCs w:val="28"/>
                <w:lang w:eastAsia="ru-RU"/>
              </w:rPr>
              <w:t xml:space="preserve"> детского творчества»</w:t>
            </w:r>
          </w:p>
          <w:p w:rsidR="00190D3C" w:rsidRPr="00190D3C" w:rsidRDefault="00190D3C" w:rsidP="00190D3C">
            <w:pPr>
              <w:spacing w:line="240" w:lineRule="auto"/>
              <w:ind w:firstLine="0"/>
              <w:jc w:val="left"/>
              <w:rPr>
                <w:color w:val="000000"/>
                <w:sz w:val="28"/>
                <w:szCs w:val="28"/>
                <w:lang w:eastAsia="ru-RU"/>
              </w:rPr>
            </w:pPr>
          </w:p>
        </w:tc>
        <w:tc>
          <w:tcPr>
            <w:tcW w:w="3264"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г. Вышний Волочек,</w:t>
            </w:r>
          </w:p>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ул. Большая Садовая, д.17-31</w:t>
            </w:r>
          </w:p>
        </w:tc>
      </w:tr>
      <w:tr w:rsidR="00190D3C" w:rsidRPr="00190D3C" w:rsidTr="003223F7">
        <w:tc>
          <w:tcPr>
            <w:tcW w:w="667"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rPr>
                <w:color w:val="000000"/>
                <w:sz w:val="28"/>
                <w:szCs w:val="28"/>
                <w:lang w:eastAsia="ru-RU"/>
              </w:rPr>
            </w:pPr>
            <w:r w:rsidRPr="00190D3C">
              <w:rPr>
                <w:color w:val="000000"/>
                <w:sz w:val="28"/>
                <w:szCs w:val="28"/>
                <w:lang w:eastAsia="ru-RU"/>
              </w:rPr>
              <w:t>2.</w:t>
            </w:r>
          </w:p>
        </w:tc>
        <w:tc>
          <w:tcPr>
            <w:tcW w:w="5144"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Зрительный зал, структурное подразделение МБУ «МДК» «Красномайский Дом культуры»</w:t>
            </w:r>
          </w:p>
        </w:tc>
        <w:tc>
          <w:tcPr>
            <w:tcW w:w="3264" w:type="dxa"/>
            <w:tcBorders>
              <w:top w:val="single" w:sz="4" w:space="0" w:color="auto"/>
              <w:left w:val="single" w:sz="4" w:space="0" w:color="auto"/>
              <w:bottom w:val="single" w:sz="4" w:space="0" w:color="auto"/>
              <w:right w:val="single" w:sz="4" w:space="0" w:color="auto"/>
            </w:tcBorders>
            <w:hideMark/>
          </w:tcPr>
          <w:p w:rsidR="00190D3C" w:rsidRPr="00190D3C" w:rsidRDefault="00190D3C" w:rsidP="00190D3C">
            <w:pPr>
              <w:spacing w:line="240" w:lineRule="auto"/>
              <w:ind w:firstLine="0"/>
              <w:jc w:val="center"/>
              <w:rPr>
                <w:color w:val="000000"/>
                <w:sz w:val="28"/>
                <w:szCs w:val="28"/>
                <w:lang w:eastAsia="ru-RU"/>
              </w:rPr>
            </w:pPr>
            <w:proofErr w:type="spellStart"/>
            <w:r w:rsidRPr="00190D3C">
              <w:rPr>
                <w:color w:val="000000"/>
                <w:sz w:val="28"/>
                <w:szCs w:val="28"/>
                <w:lang w:eastAsia="ru-RU"/>
              </w:rPr>
              <w:t>пгт</w:t>
            </w:r>
            <w:proofErr w:type="spellEnd"/>
            <w:r w:rsidRPr="00190D3C">
              <w:rPr>
                <w:color w:val="000000"/>
                <w:sz w:val="28"/>
                <w:szCs w:val="28"/>
                <w:lang w:eastAsia="ru-RU"/>
              </w:rPr>
              <w:t xml:space="preserve">. Красномайский, </w:t>
            </w:r>
          </w:p>
          <w:p w:rsidR="00190D3C" w:rsidRPr="00190D3C" w:rsidRDefault="00190D3C" w:rsidP="00190D3C">
            <w:pPr>
              <w:spacing w:line="240" w:lineRule="auto"/>
              <w:ind w:firstLine="0"/>
              <w:jc w:val="center"/>
              <w:rPr>
                <w:color w:val="000000"/>
                <w:sz w:val="28"/>
                <w:szCs w:val="28"/>
                <w:lang w:eastAsia="ru-RU"/>
              </w:rPr>
            </w:pPr>
            <w:r w:rsidRPr="00190D3C">
              <w:rPr>
                <w:color w:val="000000"/>
                <w:sz w:val="28"/>
                <w:szCs w:val="28"/>
                <w:lang w:eastAsia="ru-RU"/>
              </w:rPr>
              <w:t>ул. 1 Мая, д. 7</w:t>
            </w:r>
          </w:p>
        </w:tc>
      </w:tr>
    </w:tbl>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p>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p>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proofErr w:type="spellStart"/>
      <w:r w:rsidRPr="00190D3C">
        <w:rPr>
          <w:rFonts w:eastAsia="Times New Roman"/>
          <w:sz w:val="28"/>
          <w:szCs w:val="28"/>
          <w:lang w:eastAsia="ru-RU"/>
        </w:rPr>
        <w:t>И.о</w:t>
      </w:r>
      <w:proofErr w:type="spellEnd"/>
      <w:r w:rsidRPr="00190D3C">
        <w:rPr>
          <w:rFonts w:eastAsia="Times New Roman"/>
          <w:sz w:val="28"/>
          <w:szCs w:val="28"/>
          <w:lang w:eastAsia="ru-RU"/>
        </w:rPr>
        <w:t>. Главы</w:t>
      </w:r>
    </w:p>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r w:rsidRPr="00190D3C">
        <w:rPr>
          <w:rFonts w:eastAsia="Times New Roman"/>
          <w:sz w:val="28"/>
          <w:szCs w:val="28"/>
          <w:lang w:eastAsia="ru-RU"/>
        </w:rPr>
        <w:t xml:space="preserve">Вышневолоцкого городского округа                           </w:t>
      </w:r>
      <w:r w:rsidR="003A75D3">
        <w:rPr>
          <w:rFonts w:eastAsia="Times New Roman"/>
          <w:sz w:val="28"/>
          <w:szCs w:val="28"/>
          <w:lang w:eastAsia="ru-RU"/>
        </w:rPr>
        <w:t xml:space="preserve">               </w:t>
      </w:r>
      <w:r w:rsidRPr="00190D3C">
        <w:rPr>
          <w:rFonts w:eastAsia="Times New Roman"/>
          <w:sz w:val="28"/>
          <w:szCs w:val="28"/>
          <w:lang w:eastAsia="ru-RU"/>
        </w:rPr>
        <w:t xml:space="preserve">     Н.В. Шарапова</w:t>
      </w:r>
    </w:p>
    <w:p w:rsidR="00190D3C" w:rsidRPr="00190D3C" w:rsidRDefault="00190D3C" w:rsidP="00190D3C">
      <w:pPr>
        <w:widowControl w:val="0"/>
        <w:autoSpaceDE w:val="0"/>
        <w:autoSpaceDN w:val="0"/>
        <w:adjustRightInd w:val="0"/>
        <w:spacing w:line="240" w:lineRule="auto"/>
        <w:ind w:firstLine="0"/>
        <w:rPr>
          <w:rFonts w:eastAsia="Times New Roman"/>
          <w:sz w:val="28"/>
          <w:szCs w:val="28"/>
          <w:lang w:eastAsia="ru-RU"/>
        </w:rPr>
      </w:pPr>
    </w:p>
    <w:p w:rsidR="00C21203" w:rsidRDefault="00C21203" w:rsidP="0019664E">
      <w:pPr>
        <w:widowControl w:val="0"/>
        <w:autoSpaceDE w:val="0"/>
        <w:autoSpaceDN w:val="0"/>
        <w:adjustRightInd w:val="0"/>
        <w:spacing w:line="240" w:lineRule="auto"/>
        <w:ind w:firstLine="0"/>
        <w:jc w:val="left"/>
        <w:rPr>
          <w:rFonts w:eastAsia="Times New Roman"/>
          <w:sz w:val="28"/>
          <w:szCs w:val="28"/>
          <w:lang w:eastAsia="ru-RU"/>
        </w:rPr>
      </w:pPr>
    </w:p>
    <w:sectPr w:rsidR="00C21203" w:rsidSect="00E922D5">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AC" w:rsidRDefault="00557EAC" w:rsidP="00F7369D">
      <w:pPr>
        <w:spacing w:line="240" w:lineRule="auto"/>
      </w:pPr>
      <w:r>
        <w:separator/>
      </w:r>
    </w:p>
  </w:endnote>
  <w:endnote w:type="continuationSeparator" w:id="0">
    <w:p w:rsidR="00557EAC" w:rsidRDefault="00557EAC"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AC" w:rsidRDefault="00557EAC" w:rsidP="00F7369D">
      <w:pPr>
        <w:spacing w:line="240" w:lineRule="auto"/>
      </w:pPr>
      <w:r>
        <w:separator/>
      </w:r>
    </w:p>
  </w:footnote>
  <w:footnote w:type="continuationSeparator" w:id="0">
    <w:p w:rsidR="00557EAC" w:rsidRDefault="00557EAC"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1"/>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0FB9"/>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0D3C"/>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360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86A"/>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D7EC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5D03"/>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5D3"/>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EAC"/>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4919"/>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325"/>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41C"/>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AFC"/>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A9B"/>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6489"/>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179"/>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0C5F"/>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5C0E"/>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DEF4-0304-4415-A837-40F559F7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18</cp:revision>
  <cp:lastPrinted>2024-01-23T08:46:00Z</cp:lastPrinted>
  <dcterms:created xsi:type="dcterms:W3CDTF">2024-02-01T08:33:00Z</dcterms:created>
  <dcterms:modified xsi:type="dcterms:W3CDTF">2024-02-01T10:08:00Z</dcterms:modified>
</cp:coreProperties>
</file>