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64A46EF0" w:rsidR="00E801C1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E801C1">
        <w:rPr>
          <w:sz w:val="28"/>
          <w:szCs w:val="28"/>
        </w:rPr>
        <w:t>2</w:t>
      </w:r>
      <w:r w:rsidR="008F3ED5">
        <w:rPr>
          <w:sz w:val="28"/>
          <w:szCs w:val="28"/>
        </w:rPr>
        <w:t>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   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E801C1">
        <w:rPr>
          <w:sz w:val="28"/>
          <w:szCs w:val="28"/>
        </w:rPr>
        <w:t>39</w:t>
      </w:r>
      <w:r w:rsidR="00AE4A1C">
        <w:rPr>
          <w:sz w:val="28"/>
          <w:szCs w:val="28"/>
        </w:rPr>
        <w:t>9</w:t>
      </w:r>
      <w:r w:rsidR="00E44292" w:rsidRPr="00941052">
        <w:rPr>
          <w:sz w:val="28"/>
          <w:szCs w:val="28"/>
        </w:rPr>
        <w:t xml:space="preserve">                     </w:t>
      </w:r>
    </w:p>
    <w:p w14:paraId="2F7DB827" w14:textId="5DEF0BED" w:rsidR="00760940" w:rsidRDefault="00E801C1" w:rsidP="00E801C1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5FF3AE16" w:rsidR="00CA65AF" w:rsidRDefault="00CA65AF" w:rsidP="00E801C1">
      <w:pPr>
        <w:jc w:val="center"/>
        <w:rPr>
          <w:color w:val="000000" w:themeColor="text1"/>
          <w:sz w:val="28"/>
          <w:szCs w:val="28"/>
          <w:lang w:bidi="ru-RU"/>
        </w:rPr>
      </w:pPr>
    </w:p>
    <w:bookmarkEnd w:id="2"/>
    <w:p w14:paraId="638E5632" w14:textId="77777777" w:rsidR="00AE4A1C" w:rsidRDefault="00AE4A1C" w:rsidP="00AE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документации по планировке </w:t>
      </w:r>
    </w:p>
    <w:p w14:paraId="668DB9E4" w14:textId="77777777" w:rsidR="00AE4A1C" w:rsidRDefault="00AE4A1C" w:rsidP="00AE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муниципального образования </w:t>
      </w:r>
    </w:p>
    <w:p w14:paraId="66215816" w14:textId="77777777" w:rsidR="00AE4A1C" w:rsidRDefault="00AE4A1C" w:rsidP="00AE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Вышневолоцкий городской округ</w:t>
      </w:r>
    </w:p>
    <w:p w14:paraId="283D324A" w14:textId="77777777" w:rsidR="00AE4A1C" w:rsidRDefault="00AE4A1C" w:rsidP="00AE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4EBF02BF" w14:textId="77777777" w:rsidR="00AE4A1C" w:rsidRDefault="00AE4A1C" w:rsidP="00AE4A1C">
      <w:pPr>
        <w:ind w:firstLine="567"/>
        <w:rPr>
          <w:sz w:val="28"/>
          <w:szCs w:val="28"/>
        </w:rPr>
      </w:pPr>
    </w:p>
    <w:p w14:paraId="10D92644" w14:textId="652FE280" w:rsidR="00AE4A1C" w:rsidRDefault="00AE4A1C" w:rsidP="00AE4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ст. 45, 46 Градостроительного кодекса Российской Федерации, Администрация Вышневолоцкого городского округа постановляет:</w:t>
      </w:r>
    </w:p>
    <w:p w14:paraId="759DC01D" w14:textId="77777777" w:rsidR="00AE4A1C" w:rsidRDefault="00AE4A1C" w:rsidP="00AE4A1C">
      <w:pPr>
        <w:ind w:firstLine="567"/>
        <w:jc w:val="both"/>
        <w:rPr>
          <w:sz w:val="28"/>
          <w:szCs w:val="28"/>
        </w:rPr>
      </w:pPr>
    </w:p>
    <w:p w14:paraId="3FE00854" w14:textId="21E08F76" w:rsidR="00AE4A1C" w:rsidRDefault="00AE4A1C" w:rsidP="00AE4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«Проект межевания территории по ул. Гагарина от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№29 до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№51 (нечетная сторона) в г. Вышний Волочек, Вышневоло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кий городской округ, Тверская область».    </w:t>
      </w:r>
    </w:p>
    <w:p w14:paraId="10AC58A8" w14:textId="77777777" w:rsidR="00AE4A1C" w:rsidRDefault="00AE4A1C" w:rsidP="00AE4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3ED1EC37" w14:textId="77777777" w:rsidR="00AE4A1C" w:rsidRDefault="00AE4A1C" w:rsidP="00AE4A1C">
      <w:pPr>
        <w:jc w:val="both"/>
        <w:rPr>
          <w:sz w:val="28"/>
          <w:szCs w:val="28"/>
        </w:rPr>
      </w:pPr>
    </w:p>
    <w:p w14:paraId="165FC2E3" w14:textId="77777777" w:rsidR="00AE4A1C" w:rsidRDefault="00AE4A1C" w:rsidP="00AE4A1C">
      <w:pPr>
        <w:jc w:val="both"/>
        <w:rPr>
          <w:sz w:val="28"/>
          <w:szCs w:val="28"/>
        </w:rPr>
      </w:pPr>
    </w:p>
    <w:p w14:paraId="72C44E30" w14:textId="77777777" w:rsidR="00AE4A1C" w:rsidRDefault="00AE4A1C" w:rsidP="00AE4A1C">
      <w:pPr>
        <w:ind w:firstLine="720"/>
        <w:jc w:val="right"/>
        <w:rPr>
          <w:sz w:val="28"/>
          <w:szCs w:val="28"/>
        </w:rPr>
      </w:pPr>
    </w:p>
    <w:p w14:paraId="226A6EB7" w14:textId="6FF86B77" w:rsidR="00CA65AF" w:rsidRDefault="00AE4A1C" w:rsidP="00AE4A1C">
      <w:pPr>
        <w:rPr>
          <w:sz w:val="28"/>
          <w:szCs w:val="28"/>
        </w:rPr>
      </w:pPr>
      <w:r>
        <w:rPr>
          <w:sz w:val="28"/>
          <w:szCs w:val="28"/>
        </w:rPr>
        <w:t>Глава Вышневолоцкого городского округа                                Н.П. Рощина</w:t>
      </w:r>
      <w:bookmarkEnd w:id="1"/>
    </w:p>
    <w:sectPr w:rsidR="00CA65AF" w:rsidSect="00CD0211">
      <w:headerReference w:type="default" r:id="rId9"/>
      <w:pgSz w:w="11900" w:h="16840"/>
      <w:pgMar w:top="1134" w:right="907" w:bottom="709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A46C" w14:textId="77777777" w:rsidR="00DF2698" w:rsidRDefault="00DF2698" w:rsidP="008B40DE">
      <w:r>
        <w:separator/>
      </w:r>
    </w:p>
  </w:endnote>
  <w:endnote w:type="continuationSeparator" w:id="0">
    <w:p w14:paraId="1D02181A" w14:textId="77777777" w:rsidR="00DF2698" w:rsidRDefault="00DF269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2EA32" w14:textId="77777777" w:rsidR="00DF2698" w:rsidRDefault="00DF2698" w:rsidP="008B40DE">
      <w:r>
        <w:separator/>
      </w:r>
    </w:p>
  </w:footnote>
  <w:footnote w:type="continuationSeparator" w:id="0">
    <w:p w14:paraId="594E8098" w14:textId="77777777" w:rsidR="00DF2698" w:rsidRDefault="00DF269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  <w:lvlOverride w:ilvl="0">
      <w:startOverride w:val="1"/>
    </w:lvlOverride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698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2020-10-29T12:31:00Z</cp:lastPrinted>
  <dcterms:created xsi:type="dcterms:W3CDTF">2020-10-29T13:14:00Z</dcterms:created>
  <dcterms:modified xsi:type="dcterms:W3CDTF">2020-10-29T13:14:00Z</dcterms:modified>
</cp:coreProperties>
</file>