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0C99B5A7" w:rsidR="00E44292" w:rsidRPr="003E7FC9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D107A">
        <w:rPr>
          <w:sz w:val="28"/>
          <w:szCs w:val="28"/>
        </w:rPr>
        <w:t>03.08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125B84">
        <w:rPr>
          <w:sz w:val="28"/>
          <w:szCs w:val="28"/>
        </w:rPr>
        <w:t>30</w:t>
      </w:r>
      <w:r w:rsidR="003D107A">
        <w:rPr>
          <w:sz w:val="28"/>
          <w:szCs w:val="28"/>
        </w:rPr>
        <w:t>6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96EE0E9" w14:textId="77777777" w:rsidR="003D107A" w:rsidRDefault="003D107A" w:rsidP="003D107A">
      <w:pPr>
        <w:jc w:val="both"/>
        <w:rPr>
          <w:b/>
          <w:sz w:val="28"/>
          <w:szCs w:val="28"/>
        </w:rPr>
      </w:pPr>
    </w:p>
    <w:p w14:paraId="37BF0E0F" w14:textId="2ED62C51" w:rsidR="003D107A" w:rsidRPr="003D107A" w:rsidRDefault="003D107A" w:rsidP="003D107A">
      <w:pPr>
        <w:jc w:val="both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 xml:space="preserve">О системе мониторинга </w:t>
      </w:r>
    </w:p>
    <w:p w14:paraId="1A86C04B" w14:textId="77777777" w:rsidR="003D107A" w:rsidRDefault="003D107A" w:rsidP="003D107A">
      <w:pPr>
        <w:jc w:val="both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 xml:space="preserve">этноконфессиональных отношений </w:t>
      </w:r>
    </w:p>
    <w:p w14:paraId="6F07198E" w14:textId="112CADB1" w:rsidR="003D107A" w:rsidRPr="003D107A" w:rsidRDefault="003D107A" w:rsidP="003D107A">
      <w:pPr>
        <w:jc w:val="both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D107A">
        <w:rPr>
          <w:b/>
          <w:sz w:val="28"/>
          <w:szCs w:val="28"/>
        </w:rPr>
        <w:t>оперативного реагирования на проявления</w:t>
      </w:r>
    </w:p>
    <w:p w14:paraId="7E6C5957" w14:textId="77777777" w:rsidR="003D107A" w:rsidRPr="003D107A" w:rsidRDefault="003D107A" w:rsidP="003D107A">
      <w:pPr>
        <w:jc w:val="both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>межнациональной напряженности</w:t>
      </w:r>
    </w:p>
    <w:p w14:paraId="1DAC4915" w14:textId="7A1013F9" w:rsidR="003D107A" w:rsidRPr="003D107A" w:rsidRDefault="003D107A" w:rsidP="003D107A">
      <w:pPr>
        <w:jc w:val="both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 xml:space="preserve">на территории Вышневолоцкого </w:t>
      </w:r>
    </w:p>
    <w:p w14:paraId="757C6273" w14:textId="77777777" w:rsidR="003D107A" w:rsidRPr="003D107A" w:rsidRDefault="003D107A" w:rsidP="003D107A">
      <w:pPr>
        <w:jc w:val="both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>городского округа Тверской области</w:t>
      </w:r>
    </w:p>
    <w:p w14:paraId="3FD9BBFB" w14:textId="77777777" w:rsidR="003D107A" w:rsidRPr="003D107A" w:rsidRDefault="003D107A" w:rsidP="003D107A">
      <w:pPr>
        <w:jc w:val="both"/>
        <w:rPr>
          <w:strike/>
          <w:sz w:val="28"/>
          <w:szCs w:val="28"/>
        </w:rPr>
      </w:pPr>
    </w:p>
    <w:p w14:paraId="1F0D5CBC" w14:textId="66C21E5A" w:rsidR="003D107A" w:rsidRPr="003D107A" w:rsidRDefault="003D107A" w:rsidP="003D107A">
      <w:pPr>
        <w:pStyle w:val="a8"/>
        <w:spacing w:after="0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25.07.2002 №</w:t>
      </w:r>
      <w:r>
        <w:rPr>
          <w:sz w:val="28"/>
          <w:szCs w:val="28"/>
        </w:rPr>
        <w:t xml:space="preserve"> </w:t>
      </w:r>
      <w:r w:rsidRPr="003D107A">
        <w:rPr>
          <w:sz w:val="28"/>
          <w:szCs w:val="28"/>
        </w:rPr>
        <w:t xml:space="preserve">114-ФЗ «О противодействии экстремистской деятельности», Федерального закона </w:t>
      </w:r>
      <w:r>
        <w:rPr>
          <w:sz w:val="28"/>
          <w:szCs w:val="28"/>
        </w:rPr>
        <w:t xml:space="preserve">           </w:t>
      </w:r>
      <w:r w:rsidRPr="003D107A">
        <w:rPr>
          <w:sz w:val="28"/>
          <w:szCs w:val="28"/>
        </w:rPr>
        <w:t>от 06.03.2006 № 35-ФЗ «О противодействии терроризму», Указа Президента РФ от 19.12.2012 №</w:t>
      </w:r>
      <w:r>
        <w:rPr>
          <w:sz w:val="28"/>
          <w:szCs w:val="28"/>
        </w:rPr>
        <w:t xml:space="preserve"> </w:t>
      </w:r>
      <w:r w:rsidRPr="003D107A">
        <w:rPr>
          <w:sz w:val="28"/>
          <w:szCs w:val="28"/>
        </w:rPr>
        <w:t xml:space="preserve">1666 «О Стратегии государственной национальной политики Российской Федерации на период до 2025 года», постановлением Правительства Тверской области от 18.02.2014 года № 86-пп «О системе мониторинга этноконфессиональных отношений и оперативного реагирования на проявления межнациональной напряженности на территории Тверской области» Администрация Вышневолоцкого городского округа </w:t>
      </w:r>
      <w:r w:rsidRPr="003D107A">
        <w:rPr>
          <w:b/>
          <w:sz w:val="28"/>
          <w:szCs w:val="28"/>
        </w:rPr>
        <w:t>постановляет:</w:t>
      </w:r>
    </w:p>
    <w:p w14:paraId="5EAB55E3" w14:textId="77777777" w:rsidR="003D107A" w:rsidRPr="003D107A" w:rsidRDefault="003D107A" w:rsidP="003D107A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6E0ACB24" w14:textId="2C7DC5A7" w:rsidR="003D107A" w:rsidRPr="003D107A" w:rsidRDefault="003D107A" w:rsidP="003D107A">
      <w:pPr>
        <w:pStyle w:val="a8"/>
        <w:widowControl/>
        <w:numPr>
          <w:ilvl w:val="0"/>
          <w:numId w:val="9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Утвердить Положение о системе мониторинга этноконфессиональных отношений и оперативного реагирования на проявления межнациональной напряженности на территории Вышневолоцкого городского округа Тверской области (прилагается).</w:t>
      </w:r>
    </w:p>
    <w:p w14:paraId="2F201093" w14:textId="3045799D" w:rsidR="003D107A" w:rsidRPr="003D107A" w:rsidRDefault="003D107A" w:rsidP="003D107A">
      <w:pPr>
        <w:pStyle w:val="a8"/>
        <w:widowControl/>
        <w:numPr>
          <w:ilvl w:val="0"/>
          <w:numId w:val="9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Руководителю отдела по безопасности и взаимодействию с правоохранительными органами Администрации Вышневолоцкого городского округа В.А.</w:t>
      </w:r>
      <w:r>
        <w:rPr>
          <w:sz w:val="28"/>
          <w:szCs w:val="28"/>
        </w:rPr>
        <w:t xml:space="preserve"> </w:t>
      </w:r>
      <w:proofErr w:type="spellStart"/>
      <w:r w:rsidRPr="003D107A">
        <w:rPr>
          <w:sz w:val="28"/>
          <w:szCs w:val="28"/>
        </w:rPr>
        <w:t>Гейсту</w:t>
      </w:r>
      <w:proofErr w:type="spellEnd"/>
      <w:r w:rsidRPr="003D107A">
        <w:rPr>
          <w:sz w:val="28"/>
          <w:szCs w:val="28"/>
        </w:rPr>
        <w:t xml:space="preserve"> осуществлять мониторинг в этноконфессиональных отношениях в соответствии с утвержденным положением.</w:t>
      </w:r>
    </w:p>
    <w:p w14:paraId="7C28B1D6" w14:textId="77777777" w:rsidR="003D107A" w:rsidRPr="003D107A" w:rsidRDefault="003D107A" w:rsidP="003D107A">
      <w:pPr>
        <w:pStyle w:val="a8"/>
        <w:widowControl/>
        <w:numPr>
          <w:ilvl w:val="0"/>
          <w:numId w:val="9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Признать утратившими силу:</w:t>
      </w:r>
    </w:p>
    <w:p w14:paraId="403B6829" w14:textId="27042FAB" w:rsidR="003D107A" w:rsidRPr="003D107A" w:rsidRDefault="003D107A" w:rsidP="003D107A">
      <w:pPr>
        <w:pStyle w:val="a8"/>
        <w:spacing w:after="0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 xml:space="preserve">- постановление Мэра города Вышний Волочек от 10.04.2014 № 52 «О системе мониторинга в этноконфессиональных отношениях и оперативного реагирования на проявления межнациональной напряженности на территории </w:t>
      </w:r>
      <w:r w:rsidRPr="003D107A">
        <w:rPr>
          <w:sz w:val="28"/>
          <w:szCs w:val="28"/>
        </w:rPr>
        <w:lastRenderedPageBreak/>
        <w:t>города Вышний Волочек»;</w:t>
      </w:r>
    </w:p>
    <w:p w14:paraId="4217CBD4" w14:textId="26CBC515" w:rsidR="003D107A" w:rsidRPr="003D107A" w:rsidRDefault="003D107A" w:rsidP="003D107A">
      <w:pPr>
        <w:pStyle w:val="a8"/>
        <w:spacing w:after="0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 xml:space="preserve">- постановление Главы города Вышний Волочек Тверской области </w:t>
      </w:r>
      <w:r>
        <w:rPr>
          <w:sz w:val="28"/>
          <w:szCs w:val="28"/>
        </w:rPr>
        <w:t xml:space="preserve">      </w:t>
      </w:r>
      <w:r w:rsidRPr="003D107A">
        <w:rPr>
          <w:sz w:val="28"/>
          <w:szCs w:val="28"/>
        </w:rPr>
        <w:t>от 14.08.2019 № 196 «О внесении изменений в постановление Мэра города Вышний Волочек от 10.04.2014 № 52 «О системе мониторинга в этноконфессиональных отношениях и оперативного реагирования на проявления межнациональной напряженности на территории города Вышний Волочек».</w:t>
      </w:r>
    </w:p>
    <w:p w14:paraId="25F3632D" w14:textId="77777777" w:rsidR="003D107A" w:rsidRPr="003D107A" w:rsidRDefault="003D107A" w:rsidP="003D107A">
      <w:pPr>
        <w:pStyle w:val="a8"/>
        <w:widowControl/>
        <w:numPr>
          <w:ilvl w:val="0"/>
          <w:numId w:val="9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0530830D" w14:textId="309D8A34" w:rsidR="003D107A" w:rsidRPr="003D107A" w:rsidRDefault="003D107A" w:rsidP="003D107A">
      <w:pPr>
        <w:pStyle w:val="a8"/>
        <w:widowControl/>
        <w:numPr>
          <w:ilvl w:val="0"/>
          <w:numId w:val="9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1204B10" w14:textId="174F5CA4" w:rsidR="003D107A" w:rsidRPr="003D107A" w:rsidRDefault="003D107A" w:rsidP="003D107A">
      <w:pPr>
        <w:pStyle w:val="a8"/>
        <w:widowControl/>
        <w:numPr>
          <w:ilvl w:val="0"/>
          <w:numId w:val="9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Д.Г. Морозова.</w:t>
      </w:r>
    </w:p>
    <w:p w14:paraId="0ADD150D" w14:textId="77777777" w:rsidR="003D107A" w:rsidRDefault="003D107A" w:rsidP="003D107A">
      <w:pPr>
        <w:jc w:val="both"/>
        <w:rPr>
          <w:sz w:val="28"/>
          <w:szCs w:val="28"/>
        </w:rPr>
      </w:pPr>
    </w:p>
    <w:p w14:paraId="07F037E4" w14:textId="77777777" w:rsidR="003D107A" w:rsidRDefault="003D107A" w:rsidP="003D107A">
      <w:pPr>
        <w:jc w:val="both"/>
        <w:rPr>
          <w:sz w:val="28"/>
          <w:szCs w:val="28"/>
        </w:rPr>
      </w:pPr>
    </w:p>
    <w:p w14:paraId="688EC588" w14:textId="77777777" w:rsidR="003D107A" w:rsidRDefault="003D107A" w:rsidP="003D107A">
      <w:pPr>
        <w:jc w:val="both"/>
        <w:rPr>
          <w:sz w:val="28"/>
          <w:szCs w:val="28"/>
        </w:rPr>
      </w:pPr>
    </w:p>
    <w:p w14:paraId="0B304ECE" w14:textId="489BD58D" w:rsidR="003D107A" w:rsidRPr="003D107A" w:rsidRDefault="003D107A" w:rsidP="003D107A">
      <w:pPr>
        <w:jc w:val="both"/>
        <w:rPr>
          <w:sz w:val="28"/>
          <w:szCs w:val="28"/>
        </w:rPr>
      </w:pPr>
      <w:r w:rsidRPr="003D107A">
        <w:rPr>
          <w:sz w:val="28"/>
          <w:szCs w:val="28"/>
        </w:rPr>
        <w:t xml:space="preserve">Глава Вышневолоцкого городского округа                              </w:t>
      </w:r>
      <w:r>
        <w:rPr>
          <w:sz w:val="28"/>
          <w:szCs w:val="28"/>
        </w:rPr>
        <w:t xml:space="preserve">     </w:t>
      </w:r>
      <w:r w:rsidRPr="003D107A">
        <w:rPr>
          <w:sz w:val="28"/>
          <w:szCs w:val="28"/>
        </w:rPr>
        <w:t xml:space="preserve">       Н.П. Рощина</w:t>
      </w:r>
    </w:p>
    <w:p w14:paraId="574BE65D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15D15A1A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1B7A4288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3C571FE4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756F486A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4939FB80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5072340B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48435BF8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5B2C07FE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433B7F61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5C92797D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7A4B94A9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409318F2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6630D800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7ADB5AE7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4C3B4721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19249688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2BAF9535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09FBD5C5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1D448CEF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69DF604C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397E3BA5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3AC30255" w14:textId="77777777" w:rsidR="003D107A" w:rsidRPr="003D107A" w:rsidRDefault="003D107A" w:rsidP="003D107A">
      <w:pPr>
        <w:jc w:val="both"/>
        <w:rPr>
          <w:sz w:val="28"/>
          <w:szCs w:val="28"/>
        </w:rPr>
      </w:pPr>
    </w:p>
    <w:p w14:paraId="663D451A" w14:textId="276A3C8B" w:rsidR="003D107A" w:rsidRDefault="003D107A" w:rsidP="003D107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3D107A" w14:paraId="45FEFCB0" w14:textId="77777777" w:rsidTr="003D107A">
        <w:tc>
          <w:tcPr>
            <w:tcW w:w="2766" w:type="dxa"/>
          </w:tcPr>
          <w:p w14:paraId="35CCB28C" w14:textId="77777777" w:rsidR="003D107A" w:rsidRDefault="003D107A" w:rsidP="003D107A">
            <w:pPr>
              <w:rPr>
                <w:sz w:val="28"/>
                <w:szCs w:val="28"/>
              </w:rPr>
            </w:pPr>
            <w:r w:rsidRPr="003D107A">
              <w:rPr>
                <w:sz w:val="28"/>
                <w:szCs w:val="28"/>
              </w:rPr>
              <w:lastRenderedPageBreak/>
              <w:t>Приложение</w:t>
            </w:r>
          </w:p>
          <w:p w14:paraId="2453CA00" w14:textId="77777777" w:rsidR="003D107A" w:rsidRDefault="003D107A" w:rsidP="003D107A">
            <w:pPr>
              <w:rPr>
                <w:sz w:val="28"/>
                <w:szCs w:val="28"/>
              </w:rPr>
            </w:pPr>
            <w:r w:rsidRPr="003D107A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3F480D3" w14:textId="761A475E" w:rsidR="003D107A" w:rsidRDefault="003D107A" w:rsidP="003D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03.08.2020 № 306</w:t>
            </w:r>
          </w:p>
        </w:tc>
      </w:tr>
    </w:tbl>
    <w:p w14:paraId="511FB30E" w14:textId="77777777" w:rsidR="003D107A" w:rsidRDefault="003D107A" w:rsidP="003D107A">
      <w:pPr>
        <w:shd w:val="clear" w:color="auto" w:fill="FFFFFF"/>
        <w:jc w:val="center"/>
        <w:rPr>
          <w:sz w:val="28"/>
          <w:szCs w:val="28"/>
        </w:rPr>
      </w:pPr>
    </w:p>
    <w:p w14:paraId="4F88F444" w14:textId="77777777" w:rsidR="003D107A" w:rsidRDefault="003D107A" w:rsidP="003D107A">
      <w:pPr>
        <w:shd w:val="clear" w:color="auto" w:fill="FFFFFF"/>
        <w:jc w:val="center"/>
        <w:rPr>
          <w:sz w:val="28"/>
          <w:szCs w:val="28"/>
        </w:rPr>
      </w:pPr>
    </w:p>
    <w:p w14:paraId="6AB1DC5A" w14:textId="482506F6" w:rsidR="003D107A" w:rsidRPr="003D107A" w:rsidRDefault="003D107A" w:rsidP="003D107A">
      <w:pPr>
        <w:shd w:val="clear" w:color="auto" w:fill="FFFFFF"/>
        <w:jc w:val="center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>ПОЛОЖЕНИЕ</w:t>
      </w:r>
    </w:p>
    <w:p w14:paraId="445F5C76" w14:textId="6E781651" w:rsidR="003D107A" w:rsidRPr="003D107A" w:rsidRDefault="003D107A" w:rsidP="003D107A">
      <w:pPr>
        <w:shd w:val="clear" w:color="auto" w:fill="FFFFFF"/>
        <w:jc w:val="center"/>
        <w:rPr>
          <w:b/>
          <w:sz w:val="28"/>
          <w:szCs w:val="28"/>
        </w:rPr>
      </w:pPr>
      <w:r w:rsidRPr="003D107A">
        <w:rPr>
          <w:b/>
          <w:sz w:val="28"/>
          <w:szCs w:val="28"/>
        </w:rPr>
        <w:t>о системе мониторинга этноконфессиональных отношений и оперативного реагирования на проявления межнациональной напряженности на территории Вышневолоцкого городского округа Тверской области</w:t>
      </w:r>
    </w:p>
    <w:p w14:paraId="196AE6B3" w14:textId="77777777" w:rsidR="003D107A" w:rsidRPr="003D107A" w:rsidRDefault="003D107A" w:rsidP="003D107A">
      <w:pPr>
        <w:shd w:val="clear" w:color="auto" w:fill="FFFFFF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1. В настоящем Положении используются следующие понятия:</w:t>
      </w:r>
    </w:p>
    <w:p w14:paraId="35210D9C" w14:textId="77777777" w:rsidR="003D107A" w:rsidRPr="003D107A" w:rsidRDefault="003D107A" w:rsidP="003D107A">
      <w:pPr>
        <w:shd w:val="clear" w:color="auto" w:fill="FFFFFF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</w:r>
      <w:r w:rsidRPr="003D107A">
        <w:rPr>
          <w:b/>
          <w:sz w:val="28"/>
          <w:szCs w:val="28"/>
        </w:rPr>
        <w:t>межнациональная напряженность</w:t>
      </w:r>
      <w:r w:rsidRPr="003D107A">
        <w:rPr>
          <w:sz w:val="28"/>
          <w:szCs w:val="28"/>
        </w:rPr>
        <w:t xml:space="preserve">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14:paraId="5013F66F" w14:textId="77777777" w:rsidR="003D107A" w:rsidRPr="003D107A" w:rsidRDefault="003D107A" w:rsidP="003D107A">
      <w:pPr>
        <w:shd w:val="clear" w:color="auto" w:fill="FFFFFF"/>
        <w:tabs>
          <w:tab w:val="left" w:pos="1018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</w:r>
      <w:r w:rsidRPr="003D107A">
        <w:rPr>
          <w:b/>
          <w:sz w:val="28"/>
          <w:szCs w:val="28"/>
        </w:rPr>
        <w:t>межнациональный конфликт</w:t>
      </w:r>
      <w:r w:rsidRPr="003D107A">
        <w:rPr>
          <w:sz w:val="28"/>
          <w:szCs w:val="28"/>
        </w:rPr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14:paraId="28E1D538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5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в)</w:t>
      </w:r>
      <w:r w:rsidRPr="003D107A">
        <w:rPr>
          <w:sz w:val="28"/>
          <w:szCs w:val="28"/>
        </w:rPr>
        <w:tab/>
      </w:r>
      <w:r w:rsidRPr="003D107A">
        <w:rPr>
          <w:b/>
          <w:sz w:val="28"/>
          <w:szCs w:val="28"/>
        </w:rPr>
        <w:t>конфликтная ситуация в сфере межнациональных отношений</w:t>
      </w:r>
      <w:r w:rsidRPr="003D107A">
        <w:rPr>
          <w:sz w:val="28"/>
          <w:szCs w:val="28"/>
        </w:rPr>
        <w:t xml:space="preserve"> (далее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14:paraId="7ABD9776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г)</w:t>
      </w:r>
      <w:r w:rsidRPr="003D107A">
        <w:rPr>
          <w:sz w:val="28"/>
          <w:szCs w:val="28"/>
        </w:rPr>
        <w:tab/>
      </w:r>
      <w:r w:rsidRPr="003D107A">
        <w:rPr>
          <w:b/>
          <w:sz w:val="28"/>
          <w:szCs w:val="28"/>
        </w:rPr>
        <w:t>этническая общность</w:t>
      </w:r>
      <w:r w:rsidRPr="003D107A">
        <w:rPr>
          <w:sz w:val="28"/>
          <w:szCs w:val="28"/>
        </w:rPr>
        <w:t xml:space="preserve"> - общность людей, исторически сложившаяся на основе происхождения, территории, языка и культуры;</w:t>
      </w:r>
    </w:p>
    <w:p w14:paraId="56688D11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д)</w:t>
      </w:r>
      <w:r w:rsidRPr="003D107A">
        <w:rPr>
          <w:sz w:val="28"/>
          <w:szCs w:val="28"/>
        </w:rPr>
        <w:tab/>
      </w:r>
      <w:r w:rsidRPr="003D107A">
        <w:rPr>
          <w:b/>
          <w:sz w:val="28"/>
          <w:szCs w:val="28"/>
        </w:rPr>
        <w:t>диаспоры</w:t>
      </w:r>
      <w:r w:rsidRPr="003D107A">
        <w:rPr>
          <w:sz w:val="28"/>
          <w:szCs w:val="28"/>
        </w:rPr>
        <w:t xml:space="preserve"> - группы лиц, относящих себя к определенной этнической общности и находящихся вне исторической территории расселения.</w:t>
      </w:r>
    </w:p>
    <w:p w14:paraId="03F8A11E" w14:textId="77777777" w:rsidR="003D107A" w:rsidRPr="003D107A" w:rsidRDefault="003D107A" w:rsidP="003D107A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2. К конфликтным ситуациям, требующим оперативного реагирования со стороны Администрации Вышневолоцкого городского округа, относятся:</w:t>
      </w:r>
    </w:p>
    <w:p w14:paraId="7449AA80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  <w:t>публичные конфликтные ситуации между отдельными гражданами или их группами и представителями Администрации Вышневолоцкого городского округа;</w:t>
      </w:r>
    </w:p>
    <w:p w14:paraId="491EEFF4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>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14:paraId="42E83C6E" w14:textId="767D6CEF" w:rsidR="003D107A" w:rsidRPr="003D107A" w:rsidRDefault="003D107A" w:rsidP="003D107A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lastRenderedPageBreak/>
        <w:t>в) общественные акции протеста на национальной или религиозной почве;</w:t>
      </w:r>
    </w:p>
    <w:p w14:paraId="62632B2A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г)</w:t>
      </w:r>
      <w:r w:rsidRPr="003D107A">
        <w:rPr>
          <w:sz w:val="28"/>
          <w:szCs w:val="28"/>
        </w:rPr>
        <w:tab/>
        <w:t>открытые (публичные) проявления национальной, расовой или религиозной нетерпимости, в том числе в средствах массовой информации;</w:t>
      </w:r>
    </w:p>
    <w:p w14:paraId="117BD6FB" w14:textId="77777777" w:rsidR="003D107A" w:rsidRPr="003D107A" w:rsidRDefault="003D107A" w:rsidP="003D107A">
      <w:pPr>
        <w:shd w:val="clear" w:color="auto" w:fill="FFFFFF"/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3. Система мониторинга этноконфессиональных отношений и оперативного реагирования на проявления межнациональной напряженности на территории муниципального образования (далее - Система мониторинга) формируется в рамках реализации государственной национальной политики в соответствии с подпунктом «а» пункта 2 перечня поручений Президента Российской Федерации от 13.02.2013 № Пр-336 по противодействию религиозному экстремизму.</w:t>
      </w:r>
    </w:p>
    <w:p w14:paraId="56F3242A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4.</w:t>
      </w:r>
      <w:r w:rsidRPr="003D107A">
        <w:rPr>
          <w:sz w:val="28"/>
          <w:szCs w:val="28"/>
        </w:rPr>
        <w:tab/>
        <w:t>С целью выявления конфликтных ситуаций Администрацией Вышневолоцкого городского округа в пределах своей компетенции осуществляется постоянный мониторинг состояния конфликтности в межнациональных отношениях, задачами которого являются:</w:t>
      </w:r>
    </w:p>
    <w:p w14:paraId="48BF35F3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5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  <w:t>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т.д.;</w:t>
      </w:r>
    </w:p>
    <w:p w14:paraId="6A858B2F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5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>своевременное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территории муниципального образования Вышневолоцкий городской округ;</w:t>
      </w:r>
    </w:p>
    <w:p w14:paraId="20397719" w14:textId="77777777" w:rsidR="003D107A" w:rsidRPr="003D107A" w:rsidRDefault="003D107A" w:rsidP="003D107A">
      <w:pPr>
        <w:numPr>
          <w:ilvl w:val="0"/>
          <w:numId w:val="10"/>
        </w:numPr>
        <w:shd w:val="clear" w:color="auto" w:fill="FFFFFF"/>
        <w:tabs>
          <w:tab w:val="left" w:pos="0"/>
        </w:tabs>
        <w:ind w:right="1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Мониторинг этноконфессиональных отношений (далее мониторинг) охватывает диаспоры и население, исторически проживающие на соответствующей территории, а также общественные объединения и религиозные организации, созданные представителями определенной религиозной или этнической общности в целях реализации своих духовных, социальных и этнокультурных интересов.</w:t>
      </w:r>
    </w:p>
    <w:p w14:paraId="579AB892" w14:textId="77777777" w:rsidR="003D107A" w:rsidRPr="003D107A" w:rsidRDefault="003D107A" w:rsidP="003D107A">
      <w:pPr>
        <w:numPr>
          <w:ilvl w:val="0"/>
          <w:numId w:val="10"/>
        </w:numPr>
        <w:shd w:val="clear" w:color="auto" w:fill="FFFFFF"/>
        <w:tabs>
          <w:tab w:val="left" w:pos="0"/>
        </w:tabs>
        <w:ind w:right="1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Объектом мониторинга является влияющая на состояние межнациональных отношений деятельность:</w:t>
      </w:r>
    </w:p>
    <w:p w14:paraId="65A7A59C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  <w:t>органов местного самоуправления Вышневолоцкого городского круга;</w:t>
      </w:r>
    </w:p>
    <w:p w14:paraId="6B893314" w14:textId="77777777" w:rsidR="003D107A" w:rsidRPr="003D107A" w:rsidRDefault="003D107A" w:rsidP="003D107A">
      <w:pPr>
        <w:shd w:val="clear" w:color="auto" w:fill="FFFFFF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>образовательных организаций;</w:t>
      </w:r>
    </w:p>
    <w:p w14:paraId="09796534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в)</w:t>
      </w:r>
      <w:r w:rsidRPr="003D107A">
        <w:rPr>
          <w:sz w:val="28"/>
          <w:szCs w:val="28"/>
        </w:rPr>
        <w:tab/>
        <w:t>средств массовой информации;</w:t>
      </w:r>
    </w:p>
    <w:p w14:paraId="112C34C4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3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г) некоммерческих организаций, представляющих интересы этнических общностей;</w:t>
      </w:r>
    </w:p>
    <w:p w14:paraId="67F0F182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д)</w:t>
      </w:r>
      <w:r w:rsidRPr="003D107A">
        <w:rPr>
          <w:sz w:val="28"/>
          <w:szCs w:val="28"/>
        </w:rPr>
        <w:tab/>
        <w:t>казачьих обществ и общественных объединений казаков;</w:t>
      </w:r>
    </w:p>
    <w:p w14:paraId="216DEBCF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е)</w:t>
      </w:r>
      <w:r w:rsidRPr="003D107A">
        <w:rPr>
          <w:sz w:val="28"/>
          <w:szCs w:val="28"/>
        </w:rPr>
        <w:tab/>
        <w:t>религиозных организаций и религиозных объединений;</w:t>
      </w:r>
    </w:p>
    <w:p w14:paraId="10FC270A" w14:textId="77777777" w:rsidR="003D107A" w:rsidRPr="003D107A" w:rsidRDefault="003D107A" w:rsidP="003D107A">
      <w:pPr>
        <w:shd w:val="clear" w:color="auto" w:fill="FFFFFF"/>
        <w:tabs>
          <w:tab w:val="left" w:pos="0"/>
          <w:tab w:val="left" w:pos="1022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ж)</w:t>
      </w:r>
      <w:r w:rsidRPr="003D107A">
        <w:rPr>
          <w:sz w:val="28"/>
          <w:szCs w:val="28"/>
        </w:rPr>
        <w:tab/>
        <w:t>молодежных общественных организаций;</w:t>
      </w:r>
    </w:p>
    <w:p w14:paraId="34725F02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2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з)</w:t>
      </w:r>
      <w:r w:rsidRPr="003D107A">
        <w:rPr>
          <w:sz w:val="28"/>
          <w:szCs w:val="28"/>
        </w:rPr>
        <w:tab/>
        <w:t>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14:paraId="22B3A84B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3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lastRenderedPageBreak/>
        <w:t>7.</w:t>
      </w:r>
      <w:r w:rsidRPr="003D107A">
        <w:rPr>
          <w:sz w:val="28"/>
          <w:szCs w:val="28"/>
        </w:rPr>
        <w:tab/>
        <w:t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14:paraId="614C138B" w14:textId="77777777" w:rsidR="003D107A" w:rsidRPr="003D107A" w:rsidRDefault="003D107A" w:rsidP="003D107A">
      <w:pPr>
        <w:shd w:val="clear" w:color="auto" w:fill="FFFFFF"/>
        <w:tabs>
          <w:tab w:val="left" w:pos="984"/>
        </w:tabs>
        <w:ind w:right="38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  <w:t>экономические (уровень и сферы занятости населения, уровень благосостояния, распределение собственности);</w:t>
      </w:r>
    </w:p>
    <w:p w14:paraId="3E96B495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43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>политические (представительство различных этнических общностей в исполнительных органах государственной власти Тверской области, органах местного самоуправления муниципальных образований, формы реализации политических прав);</w:t>
      </w:r>
    </w:p>
    <w:p w14:paraId="369A7FFC" w14:textId="7DC54F5D" w:rsidR="003D107A" w:rsidRPr="003D107A" w:rsidRDefault="003D107A" w:rsidP="003D107A">
      <w:pPr>
        <w:shd w:val="clear" w:color="auto" w:fill="FFFFFF"/>
        <w:tabs>
          <w:tab w:val="left" w:pos="965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в) социальные (доступ к услугам, предоставляемым социальной инфраструктурой);</w:t>
      </w:r>
    </w:p>
    <w:p w14:paraId="602CC7CD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43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г)</w:t>
      </w:r>
      <w:r w:rsidRPr="003D107A">
        <w:rPr>
          <w:sz w:val="28"/>
          <w:szCs w:val="28"/>
        </w:rPr>
        <w:tab/>
        <w:t>культурные (удовлетворение языковых, образовательных, этнокультурных и религиозных потребностей);</w:t>
      </w:r>
    </w:p>
    <w:p w14:paraId="30F9FAD6" w14:textId="3BCB34EC" w:rsidR="003D107A" w:rsidRPr="003D107A" w:rsidRDefault="003D107A" w:rsidP="003D107A">
      <w:pPr>
        <w:shd w:val="clear" w:color="auto" w:fill="FFFFFF"/>
        <w:tabs>
          <w:tab w:val="left" w:pos="0"/>
        </w:tabs>
        <w:ind w:right="38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д)</w:t>
      </w:r>
      <w:r w:rsidRPr="003D107A">
        <w:rPr>
          <w:sz w:val="28"/>
          <w:szCs w:val="28"/>
        </w:rPr>
        <w:tab/>
        <w:t>иные процессы, которые могут оказывать воздействие на состояние</w:t>
      </w:r>
      <w:r>
        <w:rPr>
          <w:sz w:val="28"/>
          <w:szCs w:val="28"/>
        </w:rPr>
        <w:t xml:space="preserve"> </w:t>
      </w:r>
      <w:r w:rsidRPr="003D107A">
        <w:rPr>
          <w:sz w:val="28"/>
          <w:szCs w:val="28"/>
        </w:rPr>
        <w:t>межнациональных отношений.</w:t>
      </w:r>
    </w:p>
    <w:p w14:paraId="0118A4C9" w14:textId="43AE85E8" w:rsidR="003D107A" w:rsidRPr="003D107A" w:rsidRDefault="003D107A" w:rsidP="003D107A">
      <w:pPr>
        <w:shd w:val="clear" w:color="auto" w:fill="FFFFFF"/>
        <w:tabs>
          <w:tab w:val="left" w:pos="0"/>
        </w:tabs>
        <w:ind w:right="3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8.</w:t>
      </w:r>
      <w:r w:rsidRPr="003D107A">
        <w:rPr>
          <w:sz w:val="28"/>
          <w:szCs w:val="28"/>
        </w:rPr>
        <w:tab/>
        <w:t>Мониторинг проводится в рамках взаимодействия Администрации Вышневолоцкого городского округа, заинтересованных контролирующих органов, религиозных организаций и национальных общественных объединений, действующих на территории Вышневолоцкого городского округа.</w:t>
      </w:r>
    </w:p>
    <w:p w14:paraId="2976599C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9.</w:t>
      </w:r>
      <w:r w:rsidRPr="003D107A">
        <w:rPr>
          <w:sz w:val="28"/>
          <w:szCs w:val="28"/>
        </w:rPr>
        <w:tab/>
        <w:t>В рамках мониторинга осуществляется:</w:t>
      </w:r>
    </w:p>
    <w:p w14:paraId="5EB0CD64" w14:textId="77777777" w:rsidR="003D107A" w:rsidRPr="003D107A" w:rsidRDefault="003D107A" w:rsidP="003D107A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 рассмотрение и анализ устных и письменных обращений граждан и должностных лиц, результатов приема граждан по вопросам, касающимся этноконфессиональной сферы общественных отношений;</w:t>
      </w:r>
    </w:p>
    <w:p w14:paraId="3FC45011" w14:textId="77777777" w:rsidR="003D107A" w:rsidRPr="003D107A" w:rsidRDefault="003D107A" w:rsidP="003D107A">
      <w:pPr>
        <w:shd w:val="clear" w:color="auto" w:fill="FFFFFF"/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>получение информации в устной и письменной форме от религиозных организаций и национальных общественных объединений по вопросам состояния этноконфессиональных отношений в ходе встреч, рабочих совещаний, круглых столов, конференций;</w:t>
      </w:r>
    </w:p>
    <w:p w14:paraId="694074BD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в)</w:t>
      </w:r>
      <w:r w:rsidRPr="003D107A">
        <w:rPr>
          <w:sz w:val="28"/>
          <w:szCs w:val="28"/>
        </w:rPr>
        <w:tab/>
        <w:t>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</w:t>
      </w:r>
    </w:p>
    <w:p w14:paraId="68CB6B52" w14:textId="008C27F7" w:rsidR="003D107A" w:rsidRPr="003D107A" w:rsidRDefault="003D107A" w:rsidP="003D107A">
      <w:pPr>
        <w:shd w:val="clear" w:color="auto" w:fill="FFFFFF"/>
        <w:tabs>
          <w:tab w:val="left" w:pos="0"/>
        </w:tabs>
        <w:ind w:right="5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г)</w:t>
      </w:r>
      <w:r w:rsidRPr="003D107A">
        <w:rPr>
          <w:sz w:val="28"/>
          <w:szCs w:val="28"/>
        </w:rPr>
        <w:tab/>
        <w:t>получение информации в результате мониторинга средств массовой</w:t>
      </w:r>
      <w:r>
        <w:rPr>
          <w:sz w:val="28"/>
          <w:szCs w:val="28"/>
        </w:rPr>
        <w:t xml:space="preserve"> </w:t>
      </w:r>
      <w:r w:rsidRPr="003D107A">
        <w:rPr>
          <w:sz w:val="28"/>
          <w:szCs w:val="28"/>
        </w:rPr>
        <w:t>информации, блогосферы, социальных сетей в информационно - телекоммуникационной сети Интернет;</w:t>
      </w:r>
    </w:p>
    <w:p w14:paraId="5EE121DF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0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д)</w:t>
      </w:r>
      <w:r w:rsidRPr="003D107A">
        <w:rPr>
          <w:sz w:val="28"/>
          <w:szCs w:val="28"/>
        </w:rPr>
        <w:tab/>
        <w:t>проведение социологических исследований с целью выявления оценки населением межнациональных отношений на территории муниципального образования.</w:t>
      </w:r>
    </w:p>
    <w:p w14:paraId="7DDD563A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10.</w:t>
      </w:r>
      <w:r w:rsidRPr="003D107A">
        <w:rPr>
          <w:sz w:val="28"/>
          <w:szCs w:val="28"/>
        </w:rPr>
        <w:tab/>
        <w:t>В случае поступления информации о наличии скрытых противоречий и социальной напряженности, полученной в результате мониторинга или взаимодействия с национальными общественными объединениями, Администрация Вышневолоцкого городского округа:</w:t>
      </w:r>
    </w:p>
    <w:p w14:paraId="2F41F6B1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  <w:t>взаимодействует с лидерами национальных общественных объединений, в том числе казачьих, религиозных организаций, с целью выяснения ситуации;</w:t>
      </w:r>
    </w:p>
    <w:p w14:paraId="10A1B574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 xml:space="preserve">информируют заинтересованные контролирующие органы о </w:t>
      </w:r>
      <w:r w:rsidRPr="003D107A">
        <w:rPr>
          <w:sz w:val="28"/>
          <w:szCs w:val="28"/>
        </w:rPr>
        <w:lastRenderedPageBreak/>
        <w:t>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</w:t>
      </w:r>
    </w:p>
    <w:p w14:paraId="26BACBC1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в)</w:t>
      </w:r>
      <w:r w:rsidRPr="003D107A">
        <w:rPr>
          <w:sz w:val="28"/>
          <w:szCs w:val="28"/>
        </w:rPr>
        <w:tab/>
        <w:t>разрабатывает план первоочередных мер по предупреждению возможной конфликтной ситуации;</w:t>
      </w:r>
    </w:p>
    <w:p w14:paraId="67276FD2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г)</w:t>
      </w:r>
      <w:r w:rsidRPr="003D107A">
        <w:rPr>
          <w:sz w:val="28"/>
          <w:szCs w:val="28"/>
        </w:rPr>
        <w:tab/>
        <w:t>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</w:t>
      </w:r>
    </w:p>
    <w:p w14:paraId="6EF9BAC8" w14:textId="77777777" w:rsidR="003D107A" w:rsidRPr="003D107A" w:rsidRDefault="003D107A" w:rsidP="003D107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д)</w:t>
      </w:r>
      <w:r w:rsidRPr="003D107A">
        <w:rPr>
          <w:sz w:val="28"/>
          <w:szCs w:val="28"/>
        </w:rPr>
        <w:tab/>
        <w:t>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информационно-телекоммуникационной сети Интернет;</w:t>
      </w:r>
    </w:p>
    <w:p w14:paraId="7D7F6F48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right="2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е)</w:t>
      </w:r>
      <w:r w:rsidRPr="003D107A">
        <w:rPr>
          <w:sz w:val="28"/>
          <w:szCs w:val="28"/>
        </w:rPr>
        <w:tab/>
        <w:t>организует проведение мониторинга освещения данной ситуации в печатных и электронных средствах массовой информации, действующей на территории Вышневолоцкого городского округа, информационно- 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</w:t>
      </w:r>
    </w:p>
    <w:p w14:paraId="1CDD1B43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right="2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ж) обеспечивает (в случае необходимости) взаимодействие с правоохранительными органами и способствуют их привлечению к анализу и урегулированию ситуации;</w:t>
      </w:r>
    </w:p>
    <w:p w14:paraId="696BA7CA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right="2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з)</w:t>
      </w:r>
      <w:r w:rsidRPr="003D107A">
        <w:rPr>
          <w:sz w:val="28"/>
          <w:szCs w:val="28"/>
        </w:rPr>
        <w:tab/>
        <w:t>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14:paraId="6210D10A" w14:textId="484C4058" w:rsidR="003D107A" w:rsidRPr="003D107A" w:rsidRDefault="003D107A" w:rsidP="003D107A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и) обеспечивает проведение внеочередных заседаний Консультативного совета при Главе Вышневолоцкого городского округа в сфере межнациональных отношений;</w:t>
      </w:r>
    </w:p>
    <w:p w14:paraId="3A30529C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right="29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11.</w:t>
      </w:r>
      <w:r w:rsidRPr="003D107A">
        <w:rPr>
          <w:sz w:val="28"/>
          <w:szCs w:val="28"/>
        </w:rPr>
        <w:tab/>
        <w:t>В целях обеспечения оперативного реагирования на выявленные факты межнациональной напряженности:</w:t>
      </w:r>
    </w:p>
    <w:p w14:paraId="6ADE0CAD" w14:textId="77777777" w:rsidR="003D107A" w:rsidRPr="003D107A" w:rsidRDefault="003D107A" w:rsidP="003D107A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 Администрация Вышневолоцкого городского округа незамедлительно информирует заинтересованные контролирующие органы о фактах проявления межнациональной напряженности;</w:t>
      </w:r>
    </w:p>
    <w:p w14:paraId="6399392A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12.</w:t>
      </w:r>
      <w:r w:rsidRPr="003D107A">
        <w:rPr>
          <w:sz w:val="28"/>
          <w:szCs w:val="28"/>
        </w:rPr>
        <w:tab/>
        <w:t>В целях предотвращения искаженного информационного освещения конфликтной ситуации Администрация Вышневолоцкого городского округа:</w:t>
      </w:r>
    </w:p>
    <w:p w14:paraId="0832E4E4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а)</w:t>
      </w:r>
      <w:r w:rsidRPr="003D107A">
        <w:rPr>
          <w:sz w:val="28"/>
          <w:szCs w:val="28"/>
        </w:rPr>
        <w:tab/>
        <w:t>оперативно доводит до населения через средства массовой информации сведения о развитии ситуации и деятельности Администрации Вышневолоцкого городского округа по ликвидации конфликтной ситуации;</w:t>
      </w:r>
    </w:p>
    <w:p w14:paraId="2383B022" w14:textId="77777777" w:rsidR="003D107A" w:rsidRPr="003D107A" w:rsidRDefault="003D107A" w:rsidP="00C52E41">
      <w:pPr>
        <w:shd w:val="clear" w:color="auto" w:fill="FFFFFF"/>
        <w:tabs>
          <w:tab w:val="left" w:pos="0"/>
        </w:tabs>
        <w:ind w:right="5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б)</w:t>
      </w:r>
      <w:r w:rsidRPr="003D107A">
        <w:rPr>
          <w:sz w:val="28"/>
          <w:szCs w:val="28"/>
        </w:rPr>
        <w:tab/>
        <w:t>организовывает брифинг, пресс-конференции, радио и телеинтервью представителей Администрации Вышневолоцкого городского округа в средствах массовой информации.</w:t>
      </w:r>
    </w:p>
    <w:p w14:paraId="0E08CFC3" w14:textId="77777777" w:rsidR="003D107A" w:rsidRPr="003D107A" w:rsidRDefault="003D107A" w:rsidP="003D107A">
      <w:pPr>
        <w:shd w:val="clear" w:color="auto" w:fill="FFFFFF"/>
        <w:tabs>
          <w:tab w:val="left" w:pos="1070"/>
        </w:tabs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13.</w:t>
      </w:r>
      <w:r w:rsidRPr="003D107A">
        <w:rPr>
          <w:sz w:val="28"/>
          <w:szCs w:val="28"/>
        </w:rPr>
        <w:tab/>
        <w:t xml:space="preserve">В целях ликвидации последствий конфликтных ситуаций </w:t>
      </w:r>
      <w:r w:rsidRPr="003D107A">
        <w:rPr>
          <w:sz w:val="28"/>
          <w:szCs w:val="28"/>
        </w:rPr>
        <w:lastRenderedPageBreak/>
        <w:t>деятельность рабочей группы (в случае ее формирования в соответствии с подпунктом «г» пункта 10 настоящего Положения) может быть продолжена.</w:t>
      </w:r>
    </w:p>
    <w:p w14:paraId="0317234A" w14:textId="0F6B6EBE" w:rsidR="003D107A" w:rsidRPr="003D107A" w:rsidRDefault="003D107A" w:rsidP="003D107A">
      <w:pPr>
        <w:shd w:val="clear" w:color="auto" w:fill="FFFFFF"/>
        <w:ind w:right="14" w:firstLine="851"/>
        <w:jc w:val="both"/>
        <w:rPr>
          <w:sz w:val="28"/>
          <w:szCs w:val="28"/>
        </w:rPr>
      </w:pPr>
      <w:r w:rsidRPr="003D107A">
        <w:rPr>
          <w:sz w:val="28"/>
          <w:szCs w:val="28"/>
        </w:rPr>
        <w:t>По итогам деятельности рабочей группы вырабатываются предложения по профилактике и предотвращению возникновения аналогичной конфликтной ситуации, которые вместе с результатами (справка-отчет) по ликвидации последствий конфликтной ситуации направляются Главе Вышневолоцкого городского округа.</w:t>
      </w:r>
    </w:p>
    <w:p w14:paraId="164E5618" w14:textId="77777777" w:rsidR="00C52E41" w:rsidRDefault="00C52E41" w:rsidP="003D107A">
      <w:pPr>
        <w:shd w:val="clear" w:color="auto" w:fill="FFFFFF"/>
        <w:ind w:left="5" w:right="14" w:hanging="5"/>
        <w:jc w:val="both"/>
        <w:rPr>
          <w:sz w:val="28"/>
          <w:szCs w:val="28"/>
        </w:rPr>
      </w:pPr>
    </w:p>
    <w:p w14:paraId="677EAD6B" w14:textId="77777777" w:rsidR="00C52E41" w:rsidRDefault="00C52E41" w:rsidP="003D107A">
      <w:pPr>
        <w:shd w:val="clear" w:color="auto" w:fill="FFFFFF"/>
        <w:ind w:left="5" w:right="14" w:hanging="5"/>
        <w:jc w:val="both"/>
        <w:rPr>
          <w:sz w:val="28"/>
          <w:szCs w:val="28"/>
        </w:rPr>
      </w:pPr>
    </w:p>
    <w:p w14:paraId="1BF908EB" w14:textId="77777777" w:rsidR="00C52E41" w:rsidRDefault="00C52E41" w:rsidP="003D107A">
      <w:pPr>
        <w:shd w:val="clear" w:color="auto" w:fill="FFFFFF"/>
        <w:ind w:left="5" w:right="14" w:hanging="5"/>
        <w:jc w:val="both"/>
        <w:rPr>
          <w:sz w:val="28"/>
          <w:szCs w:val="28"/>
        </w:rPr>
      </w:pPr>
    </w:p>
    <w:p w14:paraId="5033918F" w14:textId="5A28BF5B" w:rsidR="004B4F56" w:rsidRPr="00C52E41" w:rsidRDefault="003D107A" w:rsidP="00C52E41">
      <w:pPr>
        <w:shd w:val="clear" w:color="auto" w:fill="FFFFFF"/>
        <w:ind w:left="5" w:right="14" w:hanging="5"/>
        <w:jc w:val="both"/>
        <w:rPr>
          <w:sz w:val="28"/>
          <w:szCs w:val="28"/>
        </w:rPr>
      </w:pPr>
      <w:r w:rsidRPr="003D107A">
        <w:rPr>
          <w:sz w:val="28"/>
          <w:szCs w:val="28"/>
        </w:rPr>
        <w:t xml:space="preserve">Глава Вышневолоцкого городского округа                                </w:t>
      </w:r>
      <w:r w:rsidR="00C52E41">
        <w:rPr>
          <w:sz w:val="28"/>
          <w:szCs w:val="28"/>
        </w:rPr>
        <w:t xml:space="preserve"> </w:t>
      </w:r>
      <w:r w:rsidRPr="003D107A">
        <w:rPr>
          <w:sz w:val="28"/>
          <w:szCs w:val="28"/>
        </w:rPr>
        <w:t xml:space="preserve">       Н.П. Рощина</w:t>
      </w:r>
    </w:p>
    <w:sectPr w:rsidR="004B4F56" w:rsidRPr="00C52E41" w:rsidSect="007A3C0E">
      <w:headerReference w:type="default" r:id="rId9"/>
      <w:pgSz w:w="11900" w:h="16840"/>
      <w:pgMar w:top="1134" w:right="90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D9B0" w14:textId="77777777" w:rsidR="009C0105" w:rsidRDefault="009C0105" w:rsidP="008B40DE">
      <w:r>
        <w:separator/>
      </w:r>
    </w:p>
  </w:endnote>
  <w:endnote w:type="continuationSeparator" w:id="0">
    <w:p w14:paraId="405527CE" w14:textId="77777777" w:rsidR="009C0105" w:rsidRDefault="009C010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0915" w14:textId="77777777" w:rsidR="009C0105" w:rsidRDefault="009C0105" w:rsidP="008B40DE">
      <w:r>
        <w:separator/>
      </w:r>
    </w:p>
  </w:footnote>
  <w:footnote w:type="continuationSeparator" w:id="0">
    <w:p w14:paraId="7FD9A38B" w14:textId="77777777" w:rsidR="009C0105" w:rsidRDefault="009C010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5F11"/>
    <w:rsid w:val="008C6797"/>
    <w:rsid w:val="008C6B7A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2020-07-20T08:55:00Z</cp:lastPrinted>
  <dcterms:created xsi:type="dcterms:W3CDTF">2020-08-04T06:17:00Z</dcterms:created>
  <dcterms:modified xsi:type="dcterms:W3CDTF">2020-08-04T06:42:00Z</dcterms:modified>
</cp:coreProperties>
</file>