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E99AD58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D548BA">
        <w:rPr>
          <w:sz w:val="28"/>
          <w:szCs w:val="28"/>
        </w:rPr>
        <w:t>10.01.2020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C70ED1">
        <w:rPr>
          <w:sz w:val="28"/>
          <w:szCs w:val="28"/>
        </w:rPr>
        <w:t>5-1</w:t>
      </w:r>
    </w:p>
    <w:bookmarkEnd w:id="1"/>
    <w:p w14:paraId="7488A674" w14:textId="4D0CA8FC" w:rsidR="00C73274" w:rsidRPr="00C70ED1" w:rsidRDefault="00C73274" w:rsidP="00C70ED1">
      <w:pPr>
        <w:jc w:val="both"/>
        <w:rPr>
          <w:sz w:val="28"/>
          <w:szCs w:val="28"/>
          <w:lang w:bidi="ru-RU"/>
        </w:rPr>
      </w:pPr>
    </w:p>
    <w:p w14:paraId="12B71F30" w14:textId="77777777" w:rsidR="00C70ED1" w:rsidRPr="00C70ED1" w:rsidRDefault="00C70ED1" w:rsidP="00C70ED1">
      <w:pPr>
        <w:pStyle w:val="ab"/>
        <w:spacing w:before="0" w:beforeAutospacing="0" w:after="0" w:afterAutospacing="0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C70ED1">
        <w:rPr>
          <w:rStyle w:val="ad"/>
          <w:color w:val="000000" w:themeColor="text1"/>
          <w:sz w:val="28"/>
          <w:szCs w:val="28"/>
        </w:rPr>
        <w:t xml:space="preserve">Об утверждении порядка организации </w:t>
      </w:r>
    </w:p>
    <w:p w14:paraId="163442BE" w14:textId="77777777" w:rsidR="00C70ED1" w:rsidRPr="00C70ED1" w:rsidRDefault="00C70ED1" w:rsidP="00C70ED1">
      <w:pPr>
        <w:pStyle w:val="ab"/>
        <w:spacing w:before="0" w:beforeAutospacing="0" w:after="0" w:afterAutospacing="0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C70ED1">
        <w:rPr>
          <w:rStyle w:val="ad"/>
          <w:color w:val="000000" w:themeColor="text1"/>
          <w:sz w:val="28"/>
          <w:szCs w:val="28"/>
        </w:rPr>
        <w:t xml:space="preserve">и проведения рейтингового голосования </w:t>
      </w:r>
    </w:p>
    <w:p w14:paraId="500A7CD7" w14:textId="77777777" w:rsidR="00C70ED1" w:rsidRDefault="00C70ED1" w:rsidP="00C70ED1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C70ED1">
        <w:rPr>
          <w:rStyle w:val="ad"/>
          <w:color w:val="000000" w:themeColor="text1"/>
          <w:sz w:val="28"/>
          <w:szCs w:val="28"/>
        </w:rPr>
        <w:t>по отбору общественных территорий</w:t>
      </w:r>
    </w:p>
    <w:p w14:paraId="6DF11F61" w14:textId="74E9B083" w:rsidR="00C70ED1" w:rsidRPr="00C70ED1" w:rsidRDefault="00C70ED1" w:rsidP="00C70ED1">
      <w:pPr>
        <w:pStyle w:val="ab"/>
        <w:spacing w:before="0" w:beforeAutospacing="0" w:after="0" w:afterAutospacing="0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C70ED1">
        <w:rPr>
          <w:rStyle w:val="ad"/>
          <w:color w:val="000000" w:themeColor="text1"/>
          <w:sz w:val="28"/>
          <w:szCs w:val="28"/>
        </w:rPr>
        <w:t>Вышневолоцкого городского округа,</w:t>
      </w:r>
    </w:p>
    <w:p w14:paraId="564DBA75" w14:textId="77777777" w:rsidR="00C70ED1" w:rsidRPr="00C70ED1" w:rsidRDefault="00C70ED1" w:rsidP="00C70ED1">
      <w:pPr>
        <w:jc w:val="both"/>
        <w:rPr>
          <w:b/>
          <w:bCs/>
          <w:sz w:val="28"/>
          <w:szCs w:val="28"/>
        </w:rPr>
      </w:pPr>
      <w:r w:rsidRPr="00C70ED1">
        <w:rPr>
          <w:b/>
          <w:bCs/>
          <w:color w:val="000000" w:themeColor="text1"/>
          <w:sz w:val="28"/>
          <w:szCs w:val="28"/>
        </w:rPr>
        <w:t>подлежащих благоустройству</w:t>
      </w:r>
    </w:p>
    <w:p w14:paraId="7EF6FBD5" w14:textId="77777777" w:rsidR="00C70ED1" w:rsidRPr="00C70ED1" w:rsidRDefault="00C70ED1" w:rsidP="00C70ED1">
      <w:pPr>
        <w:jc w:val="both"/>
        <w:rPr>
          <w:b/>
          <w:bCs/>
          <w:color w:val="000000" w:themeColor="text1"/>
          <w:sz w:val="28"/>
          <w:szCs w:val="28"/>
        </w:rPr>
      </w:pPr>
      <w:r w:rsidRPr="00C70ED1">
        <w:rPr>
          <w:b/>
          <w:bCs/>
          <w:color w:val="000000" w:themeColor="text1"/>
          <w:sz w:val="28"/>
          <w:szCs w:val="28"/>
        </w:rPr>
        <w:t>в первоочередном порядке</w:t>
      </w:r>
    </w:p>
    <w:p w14:paraId="70204CDF" w14:textId="77777777" w:rsidR="00C70ED1" w:rsidRDefault="00C70ED1" w:rsidP="00C70ED1">
      <w:pPr>
        <w:pStyle w:val="pc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</w:p>
    <w:p w14:paraId="7148BB2E" w14:textId="78C9634E" w:rsidR="00C70ED1" w:rsidRDefault="00C70ED1" w:rsidP="00C70ED1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70ED1">
        <w:rPr>
          <w:color w:val="000000" w:themeColor="text1"/>
          <w:sz w:val="28"/>
          <w:szCs w:val="28"/>
        </w:rPr>
        <w:t xml:space="preserve">В соответствии </w:t>
      </w:r>
      <w:r w:rsidRPr="00C70ED1">
        <w:rPr>
          <w:color w:val="000000" w:themeColor="text1"/>
          <w:sz w:val="28"/>
          <w:szCs w:val="28"/>
          <w:shd w:val="clear" w:color="auto" w:fill="FFFFFF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70ED1">
        <w:rPr>
          <w:color w:val="000000" w:themeColor="text1"/>
          <w:sz w:val="28"/>
          <w:szCs w:val="28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C70ED1">
        <w:rPr>
          <w:color w:val="000000" w:themeColor="text1"/>
          <w:sz w:val="28"/>
          <w:szCs w:val="28"/>
          <w:shd w:val="clear" w:color="auto" w:fill="FFFFFF"/>
        </w:rPr>
        <w:t xml:space="preserve"> Уставом </w:t>
      </w:r>
      <w:r w:rsidRPr="00C70ED1">
        <w:rPr>
          <w:color w:val="000000" w:themeColor="text1"/>
          <w:sz w:val="28"/>
          <w:szCs w:val="28"/>
        </w:rPr>
        <w:t>Вышневолоцкого городского округа Тверской области</w:t>
      </w:r>
      <w:r w:rsidRPr="00C70ED1">
        <w:rPr>
          <w:color w:val="000000" w:themeColor="text1"/>
          <w:sz w:val="28"/>
          <w:szCs w:val="28"/>
          <w:shd w:val="clear" w:color="auto" w:fill="FFFFFF"/>
        </w:rPr>
        <w:t xml:space="preserve"> в целях участия населения муниципального образования Вышневолоцкий городской округ в отборе общественных территорий</w:t>
      </w:r>
      <w:r w:rsidRPr="00C70ED1">
        <w:rPr>
          <w:color w:val="000000" w:themeColor="text1"/>
          <w:sz w:val="28"/>
          <w:szCs w:val="28"/>
        </w:rPr>
        <w:t xml:space="preserve"> Вышневолоцкого городского округа, подлежащих включению в муниципальную программу</w:t>
      </w:r>
      <w:r w:rsidRPr="00C70ED1">
        <w:rPr>
          <w:b/>
          <w:bCs/>
          <w:color w:val="000000" w:themeColor="text1"/>
          <w:sz w:val="28"/>
          <w:szCs w:val="28"/>
        </w:rPr>
        <w:t xml:space="preserve">, </w:t>
      </w:r>
      <w:r w:rsidRPr="00C70ED1">
        <w:rPr>
          <w:rStyle w:val="ad"/>
          <w:b w:val="0"/>
          <w:bCs w:val="0"/>
          <w:sz w:val="28"/>
          <w:szCs w:val="28"/>
        </w:rPr>
        <w:t>утвержденную постановлением Администрации Вышневолоцкого городского округа от 25.12.2019 № 18</w:t>
      </w:r>
      <w:r w:rsidRPr="00C70ED1">
        <w:rPr>
          <w:rStyle w:val="ad"/>
          <w:sz w:val="28"/>
          <w:szCs w:val="28"/>
        </w:rPr>
        <w:t xml:space="preserve"> «</w:t>
      </w:r>
      <w:r w:rsidRPr="00C70ED1">
        <w:rPr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C70ED1">
        <w:rPr>
          <w:rStyle w:val="ad"/>
          <w:sz w:val="28"/>
          <w:szCs w:val="28"/>
        </w:rPr>
        <w:t xml:space="preserve">», </w:t>
      </w:r>
      <w:r w:rsidRPr="00C70ED1">
        <w:rPr>
          <w:sz w:val="28"/>
          <w:szCs w:val="28"/>
        </w:rPr>
        <w:t>Администрация Вышневолоцкого городского округа постановляет:</w:t>
      </w:r>
      <w:r w:rsidRPr="00C70ED1">
        <w:rPr>
          <w:color w:val="222222"/>
          <w:sz w:val="28"/>
          <w:szCs w:val="28"/>
        </w:rPr>
        <w:t xml:space="preserve"> </w:t>
      </w:r>
    </w:p>
    <w:p w14:paraId="60F3A464" w14:textId="77777777" w:rsidR="00C70ED1" w:rsidRPr="00C70ED1" w:rsidRDefault="00C70ED1" w:rsidP="00C70ED1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14:paraId="0E41D557" w14:textId="390EF2D0" w:rsidR="00C70ED1" w:rsidRDefault="00C70ED1" w:rsidP="00C70ED1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70ED1">
        <w:rPr>
          <w:color w:val="000000" w:themeColor="text1"/>
          <w:sz w:val="28"/>
          <w:szCs w:val="28"/>
        </w:rPr>
        <w:t>1.</w:t>
      </w:r>
      <w:r w:rsidRPr="00C70ED1">
        <w:rPr>
          <w:color w:val="000000" w:themeColor="text1"/>
          <w:sz w:val="28"/>
          <w:szCs w:val="28"/>
          <w:shd w:val="clear" w:color="auto" w:fill="FFFFFF"/>
        </w:rPr>
        <w:t xml:space="preserve">Утвердить </w:t>
      </w:r>
      <w:r w:rsidRPr="00C70ED1">
        <w:rPr>
          <w:color w:val="000000" w:themeColor="text1"/>
          <w:sz w:val="28"/>
          <w:szCs w:val="28"/>
        </w:rPr>
        <w:t>Порядок организации и проведения рейтингового голосования по отбору общественных территорий Вышневолоцкого городского округа, подлежащих благоустройству в первоочередном порядке.</w:t>
      </w:r>
    </w:p>
    <w:p w14:paraId="0D85D6E7" w14:textId="77777777" w:rsidR="00C70ED1" w:rsidRPr="00C70ED1" w:rsidRDefault="00C70ED1" w:rsidP="00C70ED1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0EA22760" w14:textId="77777777" w:rsidR="00C70ED1" w:rsidRPr="00C70ED1" w:rsidRDefault="00C70ED1" w:rsidP="00C70ED1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70ED1">
        <w:rPr>
          <w:color w:val="000000" w:themeColor="text1"/>
          <w:sz w:val="28"/>
          <w:szCs w:val="28"/>
        </w:rPr>
        <w:t>2. Постановление Главы города Вышний Волочек от 06.02.2019 №27 «Об утверждении порядка организации и проведения рейтингового голосования по отбору общественных территорий муниципального образования «Город Вышний Волочек», подлежащих благоустройству в первоочередном порядке» считать утратившим силу.</w:t>
      </w:r>
    </w:p>
    <w:p w14:paraId="7DCD4D43" w14:textId="77777777" w:rsidR="00C70ED1" w:rsidRPr="00C70ED1" w:rsidRDefault="00C70ED1" w:rsidP="00C70ED1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0ED1">
        <w:rPr>
          <w:color w:val="000000" w:themeColor="text1"/>
          <w:sz w:val="28"/>
          <w:szCs w:val="28"/>
          <w:shd w:val="clear" w:color="auto" w:fill="FFFFFF"/>
        </w:rPr>
        <w:lastRenderedPageBreak/>
        <w:t>3. Настоящее постановление вступает в силу со дня его подписания и подлежит опубликованию в газете «Вышневолоцкая правда» и размещению на официальном сайте Администрации Вышневолоцкого городского округа в информационно-коммуникационной сети «Интернет».</w:t>
      </w:r>
    </w:p>
    <w:p w14:paraId="4819F6CE" w14:textId="62921E61" w:rsidR="00C70ED1" w:rsidRDefault="00C70ED1" w:rsidP="00C70ED1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AA44D80" w14:textId="2C3DEE4F" w:rsidR="00C70ED1" w:rsidRDefault="00C70ED1" w:rsidP="00C70ED1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EEC1920" w14:textId="77777777" w:rsidR="00C70ED1" w:rsidRPr="00C70ED1" w:rsidRDefault="00C70ED1" w:rsidP="00C70ED1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71E133B" w14:textId="1C47B801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0ED1">
        <w:rPr>
          <w:color w:val="000000" w:themeColor="text1"/>
          <w:sz w:val="28"/>
          <w:szCs w:val="28"/>
        </w:rPr>
        <w:t xml:space="preserve">Глава Вышневолоцкого городского округа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C70ED1">
        <w:rPr>
          <w:color w:val="000000" w:themeColor="text1"/>
          <w:sz w:val="28"/>
          <w:szCs w:val="28"/>
        </w:rPr>
        <w:t xml:space="preserve">            Н.П. Рощина</w:t>
      </w:r>
    </w:p>
    <w:p w14:paraId="066AB451" w14:textId="46943282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E629013" w14:textId="663E037D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418C366" w14:textId="750D1CF5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31CDB6B" w14:textId="551A4773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C33EDBA" w14:textId="1F33E871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568F1DF" w14:textId="4613C20A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F07E527" w14:textId="6CEEFC1B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74A8A3A" w14:textId="71A594A1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843E237" w14:textId="5F4A5063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0FAE245" w14:textId="73C75804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1888152" w14:textId="2CD607F9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9FCA57D" w14:textId="5C657191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AC2BA9E" w14:textId="5B7E0B4D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D8462E4" w14:textId="2AD2771B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7301C13" w14:textId="3BB1F9DE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5CB81E1" w14:textId="5B427279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F2E6EB7" w14:textId="535A2564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4594F09" w14:textId="3139E0B7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46E9B28" w14:textId="72431CBA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3B20B8D" w14:textId="3071DCFE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B37BBAA" w14:textId="442735DC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F4A0F3E" w14:textId="47377A97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666CE1E" w14:textId="20FE37E2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3B28A8E" w14:textId="037A3EEF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3CD0608" w14:textId="6B6D2504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531E890" w14:textId="76B3BB8B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82EBE87" w14:textId="645024C5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19F90B3" w14:textId="117F1BE4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5DACDA" w14:textId="28BD1BC9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9DFB9C5" w14:textId="16E6ACE9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A842151" w14:textId="29FEDC85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15EA7B8" w14:textId="175509AD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460DE6E" w14:textId="0341FEBA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5D5D41B" w14:textId="4736BB92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9C69D84" w14:textId="7395A3BF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EB7CB93" w14:textId="7C09A389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8D3B682" w14:textId="0D0D56E5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3CB5579" w14:textId="3A9AEB55" w:rsid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C70ED1" w14:paraId="10825D1D" w14:textId="77777777" w:rsidTr="00C70ED1">
        <w:tc>
          <w:tcPr>
            <w:tcW w:w="2687" w:type="dxa"/>
          </w:tcPr>
          <w:p w14:paraId="6822EBB5" w14:textId="77777777" w:rsidR="00C70ED1" w:rsidRPr="00C70ED1" w:rsidRDefault="00C70ED1" w:rsidP="00C70ED1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0ED1">
              <w:rPr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  <w:p w14:paraId="3C280BCF" w14:textId="77777777" w:rsidR="00C70ED1" w:rsidRDefault="00C70ED1" w:rsidP="00C70ED1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0ED1">
              <w:rPr>
                <w:color w:val="000000" w:themeColor="text1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45F8BC8" w14:textId="35BEA615" w:rsidR="00C70ED1" w:rsidRDefault="00C70ED1" w:rsidP="00C70ED1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10.01.2020 № 5-1</w:t>
            </w:r>
          </w:p>
        </w:tc>
      </w:tr>
    </w:tbl>
    <w:p w14:paraId="1CAF8184" w14:textId="77777777" w:rsidR="00C70ED1" w:rsidRPr="00C70ED1" w:rsidRDefault="00C70ED1" w:rsidP="00C70ED1">
      <w:pPr>
        <w:jc w:val="center"/>
        <w:rPr>
          <w:b/>
          <w:color w:val="000000" w:themeColor="text1"/>
          <w:sz w:val="28"/>
          <w:szCs w:val="28"/>
        </w:rPr>
      </w:pPr>
    </w:p>
    <w:p w14:paraId="23657565" w14:textId="77777777" w:rsidR="00C70ED1" w:rsidRPr="00C70ED1" w:rsidRDefault="00C70ED1" w:rsidP="00C70ED1">
      <w:pPr>
        <w:jc w:val="center"/>
        <w:rPr>
          <w:b/>
          <w:color w:val="000000" w:themeColor="text1"/>
          <w:sz w:val="28"/>
          <w:szCs w:val="28"/>
        </w:rPr>
      </w:pPr>
    </w:p>
    <w:p w14:paraId="5F8CC010" w14:textId="14087461" w:rsidR="00C70ED1" w:rsidRPr="00C70ED1" w:rsidRDefault="00C70ED1" w:rsidP="00C70ED1">
      <w:pPr>
        <w:jc w:val="center"/>
        <w:rPr>
          <w:b/>
          <w:color w:val="000000" w:themeColor="text1"/>
          <w:sz w:val="28"/>
          <w:szCs w:val="28"/>
        </w:rPr>
      </w:pPr>
      <w:r w:rsidRPr="00C70ED1">
        <w:rPr>
          <w:b/>
          <w:color w:val="000000" w:themeColor="text1"/>
          <w:sz w:val="28"/>
          <w:szCs w:val="28"/>
        </w:rPr>
        <w:t>Порядок</w:t>
      </w:r>
    </w:p>
    <w:p w14:paraId="35B10D5D" w14:textId="77777777" w:rsidR="00C70ED1" w:rsidRPr="00C70ED1" w:rsidRDefault="00C70ED1" w:rsidP="00C70ED1">
      <w:pPr>
        <w:jc w:val="center"/>
        <w:rPr>
          <w:b/>
          <w:color w:val="000000" w:themeColor="text1"/>
          <w:sz w:val="28"/>
          <w:szCs w:val="28"/>
        </w:rPr>
      </w:pPr>
      <w:r w:rsidRPr="00C70ED1">
        <w:rPr>
          <w:b/>
          <w:color w:val="000000" w:themeColor="text1"/>
          <w:sz w:val="28"/>
          <w:szCs w:val="28"/>
        </w:rPr>
        <w:t>организации и проведения рейтингового голосования по отбору общественных территорий Вышневолоцкого городского округа, подлежащих благоустройству в первоочередном порядке</w:t>
      </w:r>
    </w:p>
    <w:p w14:paraId="645A83AC" w14:textId="77777777" w:rsidR="00C70ED1" w:rsidRPr="00C70ED1" w:rsidRDefault="00C70ED1" w:rsidP="00C70ED1">
      <w:pPr>
        <w:jc w:val="center"/>
        <w:rPr>
          <w:b/>
          <w:color w:val="000000" w:themeColor="text1"/>
          <w:sz w:val="28"/>
          <w:szCs w:val="28"/>
        </w:rPr>
      </w:pPr>
    </w:p>
    <w:p w14:paraId="7F7A43FC" w14:textId="77777777" w:rsidR="00C70ED1" w:rsidRPr="00C70ED1" w:rsidRDefault="00C70ED1" w:rsidP="00C70ED1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70E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Раздел I.</w:t>
      </w:r>
    </w:p>
    <w:p w14:paraId="108F06F9" w14:textId="77777777" w:rsidR="00C70ED1" w:rsidRPr="00C70ED1" w:rsidRDefault="00C70ED1" w:rsidP="00C70ED1">
      <w:pPr>
        <w:pStyle w:val="ConsPlusNormal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70E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7995FA5B" w14:textId="03624A01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Настоящий Порядок организации и проведения рейтингового голосования по отбору общественных территорий </w:t>
      </w:r>
      <w:r w:rsidRPr="00C70E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Вышневолоцкого городского округа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подлежащих благоустройству в первоочередном порядке в 2020 и 2021 году (далее – Порядок) разработан в соответствии с паспортом федерального проекта «Формирование комфортной городской среды» национального проекта «Жилье и городская среда», утвержденного протоколом президиума Совета при Президенте Российской Федерации по стратегическому развитию и национальным проектам от 24.12.2018 № 16, в целях реализации </w:t>
      </w:r>
      <w:r w:rsidRPr="00C70E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региональной программы Тверской области «Формирование современной городской среды» на 2018-2022 годы, утвержденной постановлением Правительства Тверской области от 01.09.2017 № 280-пп «Об утверждении региональной программы Тверской области «Формирование современной городской среды» на 2018-2022 годы», и муниципальной программы Вышневолоцкого городского округа «Формирование современной городской среды Вышневолоцкого городского округа на 2020-2025 годы», утвержденной постановлением Администрации Вышневолоцкого городского округа от 25.12.2019 № 18.</w:t>
      </w:r>
    </w:p>
    <w:p w14:paraId="09B275B7" w14:textId="32B43366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Рейтинговое голосование по отбору общественных территорий </w:t>
      </w:r>
      <w:r w:rsidRPr="00C70E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Вышневолоцкого городского округа (далее – голосование)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проводится в 2020 году не позднее 1 марта в целях определения </w:t>
      </w:r>
      <w:r w:rsidRPr="00C70E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общественных территорий, подлежащих в первоочередном порядке благоустройству в 2020 и 2021 годах, и далее ежегодно не позднее 1 ноября, предшествующего году реализации мероприятия по благоустройству общественной территории.</w:t>
      </w:r>
    </w:p>
    <w:p w14:paraId="1E5A9C50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Участниками голосования являются граждане Российской Федерации, достигшие 14-летнего возраста и имеющие место жительства на территории муниципального образования Вышневолоцкий городской округ (далее – участник голосования).</w:t>
      </w:r>
    </w:p>
    <w:p w14:paraId="152B70B2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общественных территорий, отобранных для голосования.</w:t>
      </w:r>
    </w:p>
    <w:p w14:paraId="3E8F2904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Голосование может проводиться в форме открытого голосования на счетных участках (далее-открытое голосование) и (или) удаленно (дистанционного) голосования с использованием информационно-телекоммуникационной сети Интернет (далее – интернет-голосование), в том числе в специально оборудованных местах для интернет-голосования (многофункциональных центрах, местах с большой посещаемостью граждан).</w:t>
      </w:r>
    </w:p>
    <w:p w14:paraId="15255BD1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Решение о назначении голосования по общественным территориям утверждается Постановлением Администрации Вышневолоцкого городского округа, которое подлежит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«Интернет» не менее чем за 10 календарных дней до дня его проведения.</w:t>
      </w:r>
    </w:p>
    <w:p w14:paraId="554020D7" w14:textId="77777777" w:rsidR="00C70ED1" w:rsidRPr="00C70ED1" w:rsidRDefault="00C70ED1" w:rsidP="00BE127C">
      <w:pPr>
        <w:pStyle w:val="aa"/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70ED1">
        <w:rPr>
          <w:color w:val="000000" w:themeColor="text1"/>
          <w:sz w:val="28"/>
          <w:szCs w:val="28"/>
          <w:shd w:val="clear" w:color="auto" w:fill="FFFFFF"/>
        </w:rPr>
        <w:t>В постановлении Администрации Вышневолоцкого городского округа о назначении голосования по общественным территориям устанавливаются следующие сведения:</w:t>
      </w:r>
    </w:p>
    <w:p w14:paraId="1838AFA0" w14:textId="77777777" w:rsidR="00C70ED1" w:rsidRPr="00C70ED1" w:rsidRDefault="00C70ED1" w:rsidP="00BE127C">
      <w:pPr>
        <w:pStyle w:val="ConsPlusNormal"/>
        <w:numPr>
          <w:ilvl w:val="0"/>
          <w:numId w:val="8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дата и время проведения голосования;</w:t>
      </w:r>
    </w:p>
    <w:p w14:paraId="51B64698" w14:textId="77777777" w:rsidR="00C70ED1" w:rsidRPr="00C70ED1" w:rsidRDefault="00C70ED1" w:rsidP="00BE127C">
      <w:pPr>
        <w:pStyle w:val="ConsPlusNormal"/>
        <w:numPr>
          <w:ilvl w:val="0"/>
          <w:numId w:val="8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форма проведения голосования (открытое голосование и (или) интернет-голосование);</w:t>
      </w:r>
    </w:p>
    <w:p w14:paraId="58BF1B45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3) места проведения голосования (адреса пунктов голосования);</w:t>
      </w:r>
    </w:p>
    <w:p w14:paraId="36860F0B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4) перечень общественных территорий, представленных на голосование;</w:t>
      </w:r>
    </w:p>
    <w:p w14:paraId="4FFBDED4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5) порядок определения победителя по итогам голосования;</w:t>
      </w:r>
    </w:p>
    <w:p w14:paraId="0CA04FF3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6) иные сведения, необходимые для проведения голосования.</w:t>
      </w:r>
    </w:p>
    <w:p w14:paraId="7D27C416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Организация проведения голосования обеспечивается</w:t>
      </w:r>
      <w:r w:rsidRPr="00C70E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общественной муниципальной комиссией 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 (далее - общественная комиссия), созданной постановлением Администрации Вышневолоцкого городского округа от 10.01.2020 № 4-1.</w:t>
      </w:r>
    </w:p>
    <w:p w14:paraId="799A83A3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Вышневолоцкого городского округа. </w:t>
      </w:r>
    </w:p>
    <w:p w14:paraId="37B909F6" w14:textId="77777777" w:rsidR="00C70ED1" w:rsidRPr="00C70ED1" w:rsidRDefault="00C70ED1" w:rsidP="00C70ED1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Агитационный период начинается со дня опубликования в средствах массовой информации решения о назначении голосования</w:t>
      </w:r>
    </w:p>
    <w:p w14:paraId="50C0050C" w14:textId="77777777" w:rsidR="00C70ED1" w:rsidRPr="00C70ED1" w:rsidRDefault="00C70ED1" w:rsidP="00C70ED1">
      <w:pPr>
        <w:pStyle w:val="ConsPlusNormal"/>
        <w:widowControl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718E7FAA" w14:textId="77777777" w:rsidR="00C70ED1" w:rsidRPr="00C70ED1" w:rsidRDefault="00C70ED1" w:rsidP="00C70ED1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Раздел II.</w:t>
      </w:r>
    </w:p>
    <w:p w14:paraId="02C48297" w14:textId="77777777" w:rsidR="00C70ED1" w:rsidRPr="00C70ED1" w:rsidRDefault="00C70ED1" w:rsidP="00C70ED1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Открытое</w:t>
      </w:r>
      <w:proofErr w:type="spellEnd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голосование</w:t>
      </w:r>
      <w:proofErr w:type="spellEnd"/>
    </w:p>
    <w:p w14:paraId="72D0AE61" w14:textId="77777777" w:rsidR="00C70ED1" w:rsidRPr="00C70ED1" w:rsidRDefault="00C70ED1" w:rsidP="00BE127C">
      <w:pPr>
        <w:pStyle w:val="aa"/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70ED1">
        <w:rPr>
          <w:color w:val="000000" w:themeColor="text1"/>
          <w:sz w:val="28"/>
          <w:szCs w:val="28"/>
        </w:rPr>
        <w:t>Общественная комиссия:</w:t>
      </w:r>
      <w:r w:rsidRPr="00C70ED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BEB5ED" w14:textId="77777777" w:rsidR="00C70ED1" w:rsidRPr="00C70ED1" w:rsidRDefault="00C70ED1" w:rsidP="00C70ED1">
      <w:pPr>
        <w:pStyle w:val="aa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0ED1">
        <w:rPr>
          <w:color w:val="000000" w:themeColor="text1"/>
          <w:sz w:val="28"/>
          <w:szCs w:val="28"/>
          <w:shd w:val="clear" w:color="auto" w:fill="FFFFFF"/>
        </w:rPr>
        <w:t>1) обеспечивает изготовление документов для проведения голосования (бюллетени, опросные листы и другие формы печатаются на русском языке, наименования общественных территорий размещаются в бюллетене в алфавитном порядке);</w:t>
      </w:r>
    </w:p>
    <w:p w14:paraId="11561426" w14:textId="77777777" w:rsidR="00C70ED1" w:rsidRPr="00C70ED1" w:rsidRDefault="00C70ED1" w:rsidP="00C70ED1">
      <w:pPr>
        <w:pStyle w:val="aa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0ED1">
        <w:rPr>
          <w:color w:val="000000" w:themeColor="text1"/>
          <w:sz w:val="28"/>
          <w:szCs w:val="28"/>
          <w:shd w:val="clear" w:color="auto" w:fill="FFFFFF"/>
        </w:rPr>
        <w:t xml:space="preserve">2) формирует территориальные счетные комиссии и оборудует пункты </w:t>
      </w:r>
      <w:r w:rsidRPr="00C70ED1">
        <w:rPr>
          <w:color w:val="000000" w:themeColor="text1"/>
          <w:sz w:val="28"/>
          <w:szCs w:val="28"/>
          <w:shd w:val="clear" w:color="auto" w:fill="FFFFFF"/>
        </w:rPr>
        <w:lastRenderedPageBreak/>
        <w:t>голосования (счетные участки);</w:t>
      </w:r>
    </w:p>
    <w:p w14:paraId="2E4FC17C" w14:textId="77777777" w:rsidR="00C70ED1" w:rsidRPr="00C70ED1" w:rsidRDefault="00C70ED1" w:rsidP="00C70ED1">
      <w:pPr>
        <w:pStyle w:val="aa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0ED1">
        <w:rPr>
          <w:color w:val="000000" w:themeColor="text1"/>
          <w:sz w:val="28"/>
          <w:szCs w:val="28"/>
          <w:shd w:val="clear" w:color="auto" w:fill="FFFFFF"/>
        </w:rPr>
        <w:t>3) рассматривает обращения граждан по вопросам, связанным с проведением голосования;</w:t>
      </w:r>
    </w:p>
    <w:p w14:paraId="44BE770E" w14:textId="77777777" w:rsidR="00C70ED1" w:rsidRPr="00C70ED1" w:rsidRDefault="00C70ED1" w:rsidP="00C70ED1">
      <w:pPr>
        <w:pStyle w:val="aa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0ED1">
        <w:rPr>
          <w:color w:val="000000" w:themeColor="text1"/>
          <w:sz w:val="28"/>
          <w:szCs w:val="28"/>
          <w:shd w:val="clear" w:color="auto" w:fill="FFFFFF"/>
        </w:rPr>
        <w:t>4) осуществляет иные полномочия, определенные настоящим Порядком.</w:t>
      </w:r>
    </w:p>
    <w:p w14:paraId="59EA3917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14:paraId="099CFB81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14:paraId="666936AA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трех членов комиссии.  </w:t>
      </w:r>
    </w:p>
    <w:p w14:paraId="6D62F770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составе территориальной счетной комиссии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общественной комиссией </w:t>
      </w:r>
      <w:r w:rsidRPr="00C70E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назначаются председатель и секретарь территориальной счетной комиссии.</w:t>
      </w:r>
    </w:p>
    <w:p w14:paraId="08BB822C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14:paraId="1C7D767A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Документы для голосования и иная документация, связанная с подготовкой и </w:t>
      </w:r>
      <w:proofErr w:type="gramStart"/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проведением голосования</w:t>
      </w:r>
      <w:proofErr w:type="gramEnd"/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передаются в территориальные счетные комиссии.</w:t>
      </w:r>
    </w:p>
    <w:p w14:paraId="1436EB68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проведении открытого голосования члены территориальных счетных комиссий составляют список граждан –участников голосования (далее – список). </w:t>
      </w:r>
    </w:p>
    <w:p w14:paraId="19F1BA64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 списке указываются фамилия, имя и отчество (последнее –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</w:p>
    <w:p w14:paraId="69885E59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 списке могут быть предусмотрены, в том числе:</w:t>
      </w:r>
    </w:p>
    <w:p w14:paraId="2F987C3C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1) графа для проставления участником голосования подписи за полученный им документ для голосования;</w:t>
      </w:r>
    </w:p>
    <w:p w14:paraId="07E2E5F6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2)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C70ED1">
          <w:rPr>
            <w:rStyle w:val="ae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от 27.07.2006 № 152-ФЗ «О персональных данных»;</w:t>
      </w:r>
    </w:p>
    <w:p w14:paraId="269CD1E1" w14:textId="120A3BB9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3) графа для проставления подписи члена территориальной счетной комиссии, выдавшего документ для голосования, оформленного согласно приложению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к настоящему Порядку, участнику голосования.</w:t>
      </w:r>
    </w:p>
    <w:p w14:paraId="692C7176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Участники голосования участвуют в голосовании непосредственно. Каждый участник голосования имеет один голос.</w:t>
      </w:r>
    </w:p>
    <w:p w14:paraId="6909BC11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Голосование проводится путем внесения участником голосования в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 для голосования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14:paraId="3580D036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Участник голосования имеет право отметить в документе для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lastRenderedPageBreak/>
        <w:t>голосования один проект благоустройства общественных территорий.</w:t>
      </w:r>
    </w:p>
    <w:p w14:paraId="29C08102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После заполнения документа для голосования участник голосования отдает заполненный документ для голосования члену счетной комиссии, у которого он получил указанный документ для голосования.</w:t>
      </w:r>
    </w:p>
    <w:p w14:paraId="5921F7F3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 окончании голосования все заполненные документы для голосования передаются председателю территориальной счетной комиссии, который несет ответственность за сохранность заполненных документов для голосования.</w:t>
      </w:r>
    </w:p>
    <w:p w14:paraId="07321766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Style w:val="blk"/>
          <w:rFonts w:ascii="Times New Roman" w:eastAsiaTheme="minorHAnsi" w:hAnsi="Times New Roman" w:cs="Times New Roman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Подсчет голосов участников голосования 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осуществляется открыто и гласно и начинается сразу после окончания времени голосования. </w:t>
      </w:r>
    </w:p>
    <w:p w14:paraId="27B849AC" w14:textId="77777777" w:rsidR="00C70ED1" w:rsidRPr="00C70ED1" w:rsidRDefault="00C70ED1" w:rsidP="00C70ED1">
      <w:pPr>
        <w:pStyle w:val="ConsPlusNormal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По истечении периода проведения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14:paraId="63EF0600" w14:textId="77777777" w:rsidR="00C70ED1" w:rsidRPr="00C70ED1" w:rsidRDefault="00C70ED1" w:rsidP="00C70ED1">
      <w:pPr>
        <w:pStyle w:val="ConsPlusNormal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подсчете голосов имеют право присутствовать 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представители органов исполнительной государственной власти Тверской области, органов местного самоуправления муниципального образования Вышневолоцкий городской округ, общественных объединений, представители средств массовой информации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иные лица.</w:t>
      </w:r>
    </w:p>
    <w:p w14:paraId="63C628E1" w14:textId="77777777" w:rsidR="00C70ED1" w:rsidRPr="00C70ED1" w:rsidRDefault="00C70ED1" w:rsidP="00C70ED1">
      <w:pPr>
        <w:pStyle w:val="ConsPlusNormal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Председатель территориальной счетной комиссии обеспечивает порядок при подсчете голосов.</w:t>
      </w:r>
    </w:p>
    <w:p w14:paraId="441B3BBF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 подсчетом голосов фиксируется общее количество участников голосования, принявших участие в голосовании.</w:t>
      </w:r>
    </w:p>
    <w:p w14:paraId="63CFD977" w14:textId="77777777" w:rsidR="00C70ED1" w:rsidRPr="00C70ED1" w:rsidRDefault="00C70ED1" w:rsidP="00C70ED1">
      <w:pPr>
        <w:pStyle w:val="ConsPlusNormal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Неиспользованные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документы для голосования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погашаются путем отрезания нижнего левого угла. Количество неиспользованных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документов для голосования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фиксируется в итоговом протоколе территориальной счетной комиссии. </w:t>
      </w:r>
    </w:p>
    <w:p w14:paraId="37D68438" w14:textId="77777777" w:rsidR="00C70ED1" w:rsidRPr="00C70ED1" w:rsidRDefault="00C70ED1" w:rsidP="00C70ED1">
      <w:pPr>
        <w:pStyle w:val="ConsPlusNormal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непосредственном подсчете голосов данные, содержащиеся в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документах для голосования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документах для голосования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после чего суммируются.</w:t>
      </w:r>
    </w:p>
    <w:p w14:paraId="3B9B37F4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Недействительные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документы для голосования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подсчете голосов не учитываются. Недействительными считаются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документы для голосования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которые не содержат отметок в квадратах напротив общественных территорий, и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документы для голосования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 которых участник голосования отметил большее количество общественных территорий, чем предусмотрено документом для голосования, а также любые иные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документы для голосования</w:t>
      </w: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по которым невозможно выявить действительную волю участника голосования. Недействительные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документы для голосования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подсчитываются и суммируются отдельно.</w:t>
      </w:r>
    </w:p>
    <w:p w14:paraId="4CBE5CCA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В случае возникновения сомнений в определении мнения участника голосования в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документе для голосования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такой документ откладывается в отдельную пачку. По окончании сортировки территориальная счетная комиссия решает вопрос о действительности всех вызвавших сомнение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документов для голосования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, при этом на оборотной стороне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документа для голосования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указываются причины признания его действительным или 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 xml:space="preserve">недействительным. </w:t>
      </w:r>
      <w:proofErr w:type="spellStart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Эта</w:t>
      </w:r>
      <w:proofErr w:type="spellEnd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запись</w:t>
      </w:r>
      <w:proofErr w:type="spellEnd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подтверждается</w:t>
      </w:r>
      <w:proofErr w:type="spellEnd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подписью</w:t>
      </w:r>
      <w:proofErr w:type="spellEnd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председателя</w:t>
      </w:r>
      <w:proofErr w:type="spellEnd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территориальной</w:t>
      </w:r>
      <w:proofErr w:type="spellEnd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счетной</w:t>
      </w:r>
      <w:proofErr w:type="spellEnd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комиссии</w:t>
      </w:r>
      <w:proofErr w:type="spellEnd"/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3DFA805C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14:paraId="4E1B0E21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Style w:val="blk"/>
          <w:rFonts w:ascii="Times New Roman" w:eastAsiaTheme="minorHAnsi" w:hAnsi="Times New Roman" w:cs="Times New Roman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После завершения подсчета действительные и недействительные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документы для голосования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документов для голосования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.  Пачки, мешки или коробки с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документами для голосования 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опечатываются и скрепляются подписью председателя территориальной счетной комиссии.</w:t>
      </w:r>
    </w:p>
    <w:p w14:paraId="7EF9F77A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комиссии, оформленном согласно приложению 2 к настоящему Порядку.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14:paraId="56980E50" w14:textId="77777777" w:rsidR="00C70ED1" w:rsidRPr="00C70ED1" w:rsidRDefault="00C70ED1" w:rsidP="00C70ED1">
      <w:pPr>
        <w:pStyle w:val="ConsPlusNormal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14:paraId="2269EACE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14:paraId="5461AF36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 решению общественной муниципальной комиссии подсчет голосов участников голосования может осуществляться в общественной комиссии.</w:t>
      </w:r>
    </w:p>
    <w:p w14:paraId="7D5F8E6E" w14:textId="77777777" w:rsidR="00C70ED1" w:rsidRPr="00C70ED1" w:rsidRDefault="00C70ED1" w:rsidP="00C70ED1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55E819F4" w14:textId="77777777" w:rsidR="00C70ED1" w:rsidRPr="00C70ED1" w:rsidRDefault="00C70ED1" w:rsidP="00C70ED1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Раздел III.</w:t>
      </w:r>
    </w:p>
    <w:p w14:paraId="4438998E" w14:textId="77777777" w:rsidR="00C70ED1" w:rsidRPr="00C70ED1" w:rsidRDefault="00C70ED1" w:rsidP="00C70ED1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Интернет</w:t>
      </w:r>
      <w:proofErr w:type="spellEnd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голосование</w:t>
      </w:r>
      <w:proofErr w:type="spellEnd"/>
    </w:p>
    <w:p w14:paraId="07CB6567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Интернет-голосование проводится с использованием электронных сервисов на интернет-портале, указанном </w:t>
      </w:r>
      <w:r w:rsidRPr="00C70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постановлении Администрации Вышневолоцкого городского округа о назначении голосования по общественным территориям.</w:t>
      </w:r>
    </w:p>
    <w:p w14:paraId="20FDD791" w14:textId="07013752" w:rsidR="00C70ED1" w:rsidRPr="00C70ED1" w:rsidRDefault="00C70ED1" w:rsidP="00C70ED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70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постановлении Администрации Вышневолоцкого городского округа о назначении голосования может быть определено несколько интернет-порталов для проведения интернет-голосования (далее – интернет-портал), в том числе с использованием социальных сетей и официального сайта муниципального образования Вышневолоцкий городской округ.</w:t>
      </w:r>
    </w:p>
    <w:p w14:paraId="4543A387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Принимать участие в интернет-голосовании вправе граждане, соответствующие требованиям, указанным в пункте 3 настоящего Порядка.</w:t>
      </w:r>
    </w:p>
    <w:p w14:paraId="4EE54151" w14:textId="77777777" w:rsidR="00C70ED1" w:rsidRPr="00C70ED1" w:rsidRDefault="00C70ED1" w:rsidP="00C70ED1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Порядок регистрации (идентификации) участников голосования на интернет-портале устанавливается </w:t>
      </w:r>
      <w:r w:rsidRPr="00C70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постановлением Администрации Вышневолоцкого городского округа о назначении голосования с учетом возможностей электронного сервиса (через учетную запись в Единой системе идентификации и аутентификации (ЕСИА), либо посредством введения </w:t>
      </w:r>
      <w:r w:rsidRPr="00C70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персональных данных участника голосования непосредственно на интернет-портале, либо без указания персональных данных или иное).</w:t>
      </w:r>
    </w:p>
    <w:p w14:paraId="4C07A102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 проведении интернет-голосования участникам голосования предоставляется возможность:</w:t>
      </w:r>
    </w:p>
    <w:p w14:paraId="5BB8A8BC" w14:textId="77777777" w:rsidR="00C70ED1" w:rsidRPr="00C70ED1" w:rsidRDefault="00C70ED1" w:rsidP="00BE127C">
      <w:pPr>
        <w:pStyle w:val="ConsPlusNormal"/>
        <w:widowControl/>
        <w:numPr>
          <w:ilvl w:val="0"/>
          <w:numId w:val="9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Интернет;</w:t>
      </w:r>
    </w:p>
    <w:p w14:paraId="562E1A6C" w14:textId="77777777" w:rsidR="00C70ED1" w:rsidRPr="00C70ED1" w:rsidRDefault="00C70ED1" w:rsidP="00BE127C">
      <w:pPr>
        <w:pStyle w:val="ConsPlusNormal"/>
        <w:widowControl/>
        <w:numPr>
          <w:ilvl w:val="0"/>
          <w:numId w:val="9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проголосовать в специально оборудованных местах (многофункциональных центрах, местах с большой посещаемостью гражданами) для удаленного (дистанционного) голосования с использованием информационно-телекоммуникационной сети Интернет;</w:t>
      </w:r>
    </w:p>
    <w:p w14:paraId="41B8912D" w14:textId="77777777" w:rsidR="00C70ED1" w:rsidRPr="00C70ED1" w:rsidRDefault="00C70ED1" w:rsidP="00BE127C">
      <w:pPr>
        <w:pStyle w:val="ConsPlusNormal"/>
        <w:widowControl/>
        <w:numPr>
          <w:ilvl w:val="0"/>
          <w:numId w:val="9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ознакомиться с описанием, дизайн-проектами общественных территорий, предлагаемых для голосования, и перечнем запланированных работ.</w:t>
      </w:r>
    </w:p>
    <w:p w14:paraId="60A6536C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 либо посредством введения персональных данных участника голосования непосредственно на интернет-портале (с предъявлением участником голосования паспорта, либо иного документа, удостоверяющего личность в соответствии с требованиями законодательства Российской Федерации).</w:t>
      </w:r>
    </w:p>
    <w:p w14:paraId="67DB3B89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Для обеспечения проведения интернет-голосования Администрация Вышневолоцкого городского округа вносит на интернет-портал перечень общественных территорий, отобранный общественной комиссией для голосования.</w:t>
      </w:r>
    </w:p>
    <w:p w14:paraId="6087E6C9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Участникам голосования предоставляется доступ на интернет-портал к перечню общественных территорий с возможностью выбрать несколько проектов общественных территорий.</w:t>
      </w:r>
    </w:p>
    <w:p w14:paraId="58AD9C10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После завершения интернет-голосования и проведения всех необходимых действий на интернет-портале Администрация Вышневолоцкого городского округа направляет результаты интернет-голосования в общественную комиссию.</w:t>
      </w:r>
    </w:p>
    <w:p w14:paraId="1748F2FF" w14:textId="77777777" w:rsidR="00C70ED1" w:rsidRPr="00C70ED1" w:rsidRDefault="00C70ED1" w:rsidP="00C70ED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649EEAAA" w14:textId="77777777" w:rsidR="00C70ED1" w:rsidRPr="00C70ED1" w:rsidRDefault="00C70ED1" w:rsidP="00C70ED1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Раздел IV.</w:t>
      </w:r>
    </w:p>
    <w:p w14:paraId="3F9D6748" w14:textId="77777777" w:rsidR="00C70ED1" w:rsidRPr="00C70ED1" w:rsidRDefault="00C70ED1" w:rsidP="00C70ED1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Оформление</w:t>
      </w:r>
      <w:proofErr w:type="spellEnd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итогового</w:t>
      </w:r>
      <w:proofErr w:type="spellEnd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протокола</w:t>
      </w:r>
      <w:proofErr w:type="spellEnd"/>
    </w:p>
    <w:p w14:paraId="739F5532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Установление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итогов голосования по общественным территориям производится общественной комиссией на основании протоколов территориальных счетных комиссий, результатов интернет-голосования, представленных Администрацией Вышневолоцкого городского округа, и оформляется итоговым протоколом общественной комиссии согласно приложению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 к настоящему Порядку.</w:t>
      </w:r>
    </w:p>
    <w:p w14:paraId="42945F71" w14:textId="77777777" w:rsidR="00C70ED1" w:rsidRPr="00C70ED1" w:rsidRDefault="00C70ED1" w:rsidP="00C70ED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Установление итогов голосования общественной муниципальной комиссией производится не позднее 5 календарных дней со дня проведения голосования. </w:t>
      </w:r>
    </w:p>
    <w:p w14:paraId="511E4AB1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итоговом протоколе общественной комиссии указываются:</w:t>
      </w:r>
    </w:p>
    <w:p w14:paraId="12243D93" w14:textId="77777777" w:rsidR="00C70ED1" w:rsidRPr="00C70ED1" w:rsidRDefault="00C70ED1" w:rsidP="00C70ED1">
      <w:pPr>
        <w:pStyle w:val="aa"/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C70ED1">
        <w:rPr>
          <w:bCs/>
          <w:color w:val="000000" w:themeColor="text1"/>
          <w:sz w:val="28"/>
          <w:szCs w:val="28"/>
        </w:rPr>
        <w:t>1) число граждан, принявших участие в голосовании;</w:t>
      </w:r>
    </w:p>
    <w:p w14:paraId="135AD8A4" w14:textId="77777777" w:rsidR="00C70ED1" w:rsidRPr="00C70ED1" w:rsidRDefault="00C70ED1" w:rsidP="00C70ED1">
      <w:pPr>
        <w:pStyle w:val="aa"/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C70ED1">
        <w:rPr>
          <w:bCs/>
          <w:color w:val="000000" w:themeColor="text1"/>
          <w:sz w:val="28"/>
          <w:szCs w:val="28"/>
        </w:rPr>
        <w:lastRenderedPageBreak/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общественную территорию;</w:t>
      </w:r>
    </w:p>
    <w:p w14:paraId="1F35D3D0" w14:textId="77777777" w:rsidR="00C70ED1" w:rsidRPr="00C70ED1" w:rsidRDefault="00C70ED1" w:rsidP="00C70ED1">
      <w:pPr>
        <w:pStyle w:val="aa"/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C70ED1">
        <w:rPr>
          <w:bCs/>
          <w:color w:val="000000" w:themeColor="text1"/>
          <w:sz w:val="28"/>
          <w:szCs w:val="28"/>
        </w:rPr>
        <w:t>3) иные данные по усмотрению соответствующей комиссии.</w:t>
      </w:r>
    </w:p>
    <w:p w14:paraId="6F0B89EF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После оформления итогов голосования председатель общественной комиссии представляет Главе Вышневолоцкого городского округа итоговый протокол результатов голосования на территории Вышневолоцкого городского округа.</w:t>
      </w:r>
    </w:p>
    <w:p w14:paraId="28B77895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Итоговый протокол общественной комиссии печатается на листах формата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4. Каждый лист итогового протокола должен быть пронумерован, подписан всеми присутствовавшими при установлении итогов голосования членами общественной муниципальной комиссии, заверен печатью Администрации Вышневолоцкого городского округа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Вышневолоцкого </w:t>
      </w:r>
      <w:proofErr w:type="spellStart"/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</w:t>
      </w:r>
      <w:proofErr w:type="spellEnd"/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proofErr w:type="spellEnd"/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199AF31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1FE2B415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Вышневолоцкого городского округа</w:t>
      </w:r>
      <w:r w:rsidRPr="00C70E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 а затем уничтожаются.</w:t>
      </w: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14:paraId="572355D4" w14:textId="77777777" w:rsidR="00C70ED1" w:rsidRPr="00C70ED1" w:rsidRDefault="00C70ED1" w:rsidP="00BE127C">
      <w:pPr>
        <w:pStyle w:val="ConsPlusNormal"/>
        <w:widowControl/>
        <w:numPr>
          <w:ilvl w:val="0"/>
          <w:numId w:val="7"/>
        </w:numPr>
        <w:adjustRightInd w:val="0"/>
        <w:ind w:left="0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70E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5 дней – в период подготовки к голосованию, а в день голосования – непосредственно в день обращения. В случае, если жалоба поступила после проведения дня голосования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14:paraId="0985F5FF" w14:textId="77777777" w:rsidR="00C70ED1" w:rsidRPr="00C70ED1" w:rsidRDefault="00C70ED1" w:rsidP="00C70ED1">
      <w:pPr>
        <w:jc w:val="both"/>
        <w:rPr>
          <w:rFonts w:eastAsiaTheme="minorHAnsi"/>
          <w:color w:val="000000" w:themeColor="text1"/>
          <w:sz w:val="28"/>
          <w:szCs w:val="28"/>
          <w:highlight w:val="white"/>
          <w:lang w:eastAsia="en-US"/>
        </w:rPr>
      </w:pPr>
    </w:p>
    <w:p w14:paraId="733AE80A" w14:textId="77777777" w:rsidR="00C70ED1" w:rsidRPr="00C70ED1" w:rsidRDefault="00C70ED1" w:rsidP="00C70ED1">
      <w:pPr>
        <w:jc w:val="both"/>
        <w:rPr>
          <w:color w:val="000000" w:themeColor="text1"/>
          <w:sz w:val="28"/>
          <w:szCs w:val="28"/>
        </w:rPr>
      </w:pPr>
    </w:p>
    <w:p w14:paraId="35E4BA03" w14:textId="77777777" w:rsidR="00C70ED1" w:rsidRPr="00C70ED1" w:rsidRDefault="00C70ED1" w:rsidP="00C70ED1">
      <w:pPr>
        <w:jc w:val="both"/>
        <w:rPr>
          <w:color w:val="000000" w:themeColor="text1"/>
          <w:sz w:val="28"/>
          <w:szCs w:val="28"/>
        </w:rPr>
      </w:pPr>
    </w:p>
    <w:p w14:paraId="22C0D664" w14:textId="03C49F5B" w:rsidR="00C70ED1" w:rsidRP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0ED1">
        <w:rPr>
          <w:color w:val="000000" w:themeColor="text1"/>
          <w:sz w:val="28"/>
          <w:szCs w:val="28"/>
        </w:rPr>
        <w:t xml:space="preserve">Глава Вышневолоцкого городского округа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C70ED1">
        <w:rPr>
          <w:color w:val="000000" w:themeColor="text1"/>
          <w:sz w:val="28"/>
          <w:szCs w:val="28"/>
        </w:rPr>
        <w:t xml:space="preserve">         Н.П</w:t>
      </w:r>
      <w:r>
        <w:rPr>
          <w:color w:val="000000" w:themeColor="text1"/>
          <w:sz w:val="28"/>
          <w:szCs w:val="28"/>
        </w:rPr>
        <w:t>.</w:t>
      </w:r>
      <w:r w:rsidRPr="00C70ED1">
        <w:rPr>
          <w:color w:val="000000" w:themeColor="text1"/>
          <w:sz w:val="28"/>
          <w:szCs w:val="28"/>
        </w:rPr>
        <w:t xml:space="preserve"> Рощина</w:t>
      </w:r>
    </w:p>
    <w:p w14:paraId="5AED70E0" w14:textId="77777777" w:rsidR="00C70ED1" w:rsidRPr="00C70ED1" w:rsidRDefault="00C70ED1" w:rsidP="00C70ED1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C70ED1" w14:paraId="3850F3AA" w14:textId="77777777" w:rsidTr="00D35F54">
        <w:tc>
          <w:tcPr>
            <w:tcW w:w="3821" w:type="dxa"/>
          </w:tcPr>
          <w:p w14:paraId="4D98EDC0" w14:textId="77777777" w:rsidR="00C70ED1" w:rsidRPr="00C70ED1" w:rsidRDefault="00C70ED1" w:rsidP="00FD291B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bookmarkStart w:id="2" w:name="_GoBack"/>
            <w:r w:rsidRPr="00C70ED1">
              <w:rPr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  <w:p w14:paraId="5A60397C" w14:textId="77777777" w:rsidR="00C70ED1" w:rsidRDefault="00C70ED1" w:rsidP="00FD291B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0ED1">
              <w:rPr>
                <w:color w:val="000000" w:themeColor="text1"/>
                <w:sz w:val="28"/>
                <w:szCs w:val="28"/>
              </w:rPr>
              <w:t>к Порядку организации и проведения рейтингового голосования по отбору общественных территорий Вышневолоцкого городского округа, подлежащих благоустройству в первоочередном порядке</w:t>
            </w:r>
          </w:p>
          <w:p w14:paraId="4BE5573F" w14:textId="7A278D2F" w:rsidR="00FD291B" w:rsidRDefault="00FD291B" w:rsidP="00FD291B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FD291B" w14:paraId="788AA6A2" w14:textId="77777777" w:rsidTr="00D35F54">
        <w:tc>
          <w:tcPr>
            <w:tcW w:w="3821" w:type="dxa"/>
          </w:tcPr>
          <w:p w14:paraId="01F0AA1F" w14:textId="0C00A1B8" w:rsidR="00FD291B" w:rsidRPr="00FD291B" w:rsidRDefault="00FD291B" w:rsidP="00FD291B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291B">
              <w:rPr>
                <w:color w:val="000000" w:themeColor="text1"/>
                <w:sz w:val="28"/>
                <w:szCs w:val="28"/>
              </w:rPr>
              <w:t>Подписи двух членов</w:t>
            </w:r>
            <w:r>
              <w:t xml:space="preserve"> </w:t>
            </w:r>
            <w:r w:rsidRPr="00FD291B">
              <w:rPr>
                <w:color w:val="000000" w:themeColor="text1"/>
                <w:sz w:val="28"/>
                <w:szCs w:val="28"/>
              </w:rPr>
              <w:t>территориальной</w:t>
            </w:r>
          </w:p>
          <w:p w14:paraId="38999B24" w14:textId="77777777" w:rsidR="00FD291B" w:rsidRDefault="00FD291B" w:rsidP="00FD291B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291B">
              <w:rPr>
                <w:color w:val="000000" w:themeColor="text1"/>
                <w:sz w:val="28"/>
                <w:szCs w:val="28"/>
              </w:rPr>
              <w:t>счетной комиссии</w:t>
            </w:r>
          </w:p>
          <w:p w14:paraId="52B84EE7" w14:textId="2AC4C5C3" w:rsidR="00FD291B" w:rsidRDefault="00FD291B" w:rsidP="00FD291B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</w:t>
            </w:r>
          </w:p>
          <w:p w14:paraId="59E38F72" w14:textId="2B88F97F" w:rsidR="00FD291B" w:rsidRDefault="00FD291B" w:rsidP="00FD291B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</w:t>
            </w:r>
          </w:p>
          <w:p w14:paraId="4324DEF8" w14:textId="1A97F5AB" w:rsidR="00FD291B" w:rsidRPr="00C70ED1" w:rsidRDefault="00FD291B" w:rsidP="00FD291B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bookmarkEnd w:id="2"/>
    </w:tbl>
    <w:p w14:paraId="4268ED37" w14:textId="77777777" w:rsidR="00FD291B" w:rsidRPr="00FD291B" w:rsidRDefault="00FD291B" w:rsidP="00FD291B">
      <w:pPr>
        <w:jc w:val="center"/>
        <w:rPr>
          <w:b/>
          <w:bCs/>
          <w:sz w:val="28"/>
          <w:szCs w:val="28"/>
        </w:rPr>
      </w:pPr>
    </w:p>
    <w:p w14:paraId="03D9A01A" w14:textId="77777777" w:rsidR="00FD291B" w:rsidRPr="00FD291B" w:rsidRDefault="00FD291B" w:rsidP="00FD291B">
      <w:pPr>
        <w:jc w:val="center"/>
        <w:rPr>
          <w:b/>
          <w:bCs/>
          <w:sz w:val="28"/>
          <w:szCs w:val="28"/>
        </w:rPr>
      </w:pPr>
    </w:p>
    <w:p w14:paraId="6D9A792A" w14:textId="77777777" w:rsidR="00FD291B" w:rsidRPr="00FD291B" w:rsidRDefault="00FD291B" w:rsidP="00FD291B">
      <w:pPr>
        <w:jc w:val="center"/>
        <w:rPr>
          <w:b/>
          <w:bCs/>
          <w:sz w:val="28"/>
          <w:szCs w:val="28"/>
        </w:rPr>
      </w:pPr>
      <w:r w:rsidRPr="00FD291B">
        <w:rPr>
          <w:b/>
          <w:bCs/>
          <w:sz w:val="28"/>
          <w:szCs w:val="28"/>
        </w:rPr>
        <w:t>БЮЛЛЕТЕНЬ</w:t>
      </w:r>
    </w:p>
    <w:p w14:paraId="5A272C14" w14:textId="77777777" w:rsidR="00FD291B" w:rsidRPr="00FD291B" w:rsidRDefault="00FD291B" w:rsidP="00FD291B">
      <w:pPr>
        <w:jc w:val="center"/>
        <w:rPr>
          <w:sz w:val="28"/>
          <w:szCs w:val="28"/>
        </w:rPr>
      </w:pPr>
      <w:r w:rsidRPr="00FD291B">
        <w:rPr>
          <w:sz w:val="28"/>
          <w:szCs w:val="28"/>
        </w:rPr>
        <w:t>для голосования по выбору общественных территорий,</w:t>
      </w:r>
    </w:p>
    <w:p w14:paraId="2BD2E3CB" w14:textId="07370B11" w:rsidR="00FD291B" w:rsidRPr="00FD291B" w:rsidRDefault="00FD291B" w:rsidP="00FD291B">
      <w:pPr>
        <w:jc w:val="center"/>
        <w:rPr>
          <w:sz w:val="28"/>
          <w:szCs w:val="28"/>
        </w:rPr>
      </w:pPr>
      <w:r w:rsidRPr="00FD291B">
        <w:rPr>
          <w:sz w:val="28"/>
          <w:szCs w:val="28"/>
        </w:rPr>
        <w:t>подлежащих благоустройству в первоочередном порядке</w:t>
      </w:r>
    </w:p>
    <w:p w14:paraId="58DEA0C0" w14:textId="6484F7BA" w:rsidR="00C70ED1" w:rsidRDefault="00FD291B" w:rsidP="00FD291B">
      <w:pPr>
        <w:jc w:val="center"/>
        <w:rPr>
          <w:sz w:val="28"/>
          <w:szCs w:val="28"/>
        </w:rPr>
      </w:pPr>
      <w:r w:rsidRPr="00FD291B">
        <w:rPr>
          <w:sz w:val="28"/>
          <w:szCs w:val="28"/>
        </w:rPr>
        <w:t>«____» __________ 20___ года</w:t>
      </w:r>
    </w:p>
    <w:p w14:paraId="5C207EAC" w14:textId="77777777" w:rsidR="00B93594" w:rsidRPr="00C70ED1" w:rsidRDefault="00B93594" w:rsidP="00FD291B">
      <w:pPr>
        <w:jc w:val="center"/>
        <w:rPr>
          <w:color w:val="000000" w:themeColor="text1"/>
          <w:sz w:val="28"/>
          <w:szCs w:val="28"/>
        </w:rPr>
      </w:pPr>
    </w:p>
    <w:tbl>
      <w:tblPr>
        <w:tblW w:w="9419" w:type="dxa"/>
        <w:tblInd w:w="25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6136"/>
        <w:gridCol w:w="999"/>
      </w:tblGrid>
      <w:tr w:rsidR="00C70ED1" w:rsidRPr="00B93594" w14:paraId="49403818" w14:textId="77777777" w:rsidTr="00B93594">
        <w:trPr>
          <w:cantSplit/>
          <w:trHeight w:val="1746"/>
        </w:trPr>
        <w:tc>
          <w:tcPr>
            <w:tcW w:w="9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BB4B" w14:textId="77777777" w:rsidR="00C70ED1" w:rsidRPr="00B93594" w:rsidRDefault="00C70ED1" w:rsidP="00C70ED1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</w:pPr>
            <w:r w:rsidRPr="00B93594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  <w:t>Разъяснения о порядке заполнения документа о голосовании</w:t>
            </w:r>
          </w:p>
          <w:p w14:paraId="2D6EE1E5" w14:textId="65A88019" w:rsidR="00C70ED1" w:rsidRPr="00B93594" w:rsidRDefault="00C70ED1" w:rsidP="00B93594">
            <w:pPr>
              <w:ind w:firstLine="774"/>
              <w:jc w:val="both"/>
              <w:rPr>
                <w:b/>
                <w:sz w:val="24"/>
                <w:szCs w:val="24"/>
                <w:lang w:eastAsia="en-US"/>
              </w:rPr>
            </w:pPr>
            <w:r w:rsidRPr="00B93594">
              <w:rPr>
                <w:sz w:val="24"/>
                <w:szCs w:val="24"/>
                <w:lang w:eastAsia="en-US"/>
              </w:rPr>
              <w:t>Поставьте любые знаки (знак) в пустом квадрате справа от наименования проекта благоустройства общественной территории (общественных территорий) не более чем 1 проекта благоустройства общественных территорий, в пользу которого сделан выбор.</w:t>
            </w:r>
          </w:p>
          <w:p w14:paraId="11DCEA22" w14:textId="77777777" w:rsidR="00C70ED1" w:rsidRPr="00B93594" w:rsidRDefault="00C70ED1" w:rsidP="00B93594">
            <w:pPr>
              <w:ind w:firstLine="774"/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sz w:val="24"/>
                <w:szCs w:val="24"/>
                <w:lang w:eastAsia="en-US"/>
              </w:rPr>
              <w:t xml:space="preserve">Бюллетень, в котором знаки проставлены более чем в 1 квадрате, либо Бюллетень, в котором знаки (знак) не проставлены ни в одном из квадратов, или не позволяет установить волеизъявление голосовавшего - считают недействительными. </w:t>
            </w:r>
          </w:p>
          <w:p w14:paraId="630EC8F5" w14:textId="77777777" w:rsidR="00C70ED1" w:rsidRPr="00B93594" w:rsidRDefault="00C70ED1" w:rsidP="00C70ED1">
            <w:pPr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0ED1" w:rsidRPr="00B93594" w14:paraId="4959355A" w14:textId="77777777" w:rsidTr="00B93594">
        <w:trPr>
          <w:trHeight w:val="1416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C96F" w14:textId="77777777" w:rsidR="00C70ED1" w:rsidRPr="00B93594" w:rsidRDefault="00C70ED1" w:rsidP="00C70ED1">
            <w:pPr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sz w:val="24"/>
                <w:szCs w:val="24"/>
                <w:lang w:eastAsia="en-US"/>
              </w:rPr>
              <w:t xml:space="preserve">Наименование проекта благоустройства общественной территории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8390" w14:textId="77777777" w:rsidR="00C70ED1" w:rsidRPr="00B93594" w:rsidRDefault="00C70ED1" w:rsidP="00C70ED1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sz w:val="24"/>
                <w:szCs w:val="24"/>
                <w:lang w:eastAsia="en-US"/>
              </w:rPr>
              <w:t xml:space="preserve">Краткое описание проекта благоустройства общественной территории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F5CA" w14:textId="1DE8C432" w:rsidR="00C70ED1" w:rsidRPr="00B93594" w:rsidRDefault="00C70ED1" w:rsidP="00C70ED1">
            <w:pPr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0752F" wp14:editId="4942ACB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6D3D8" id="Прямоугольник 4" o:spid="_x0000_s1026" style="position:absolute;margin-left:-2.5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" strokeweight="1.5pt"/>
                  </w:pict>
                </mc:Fallback>
              </mc:AlternateContent>
            </w:r>
          </w:p>
        </w:tc>
      </w:tr>
      <w:tr w:rsidR="00C70ED1" w:rsidRPr="00B93594" w14:paraId="4732C348" w14:textId="77777777" w:rsidTr="00B93594">
        <w:trPr>
          <w:trHeight w:val="163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3CB" w14:textId="77777777" w:rsidR="00C70ED1" w:rsidRPr="00B93594" w:rsidRDefault="00C70ED1" w:rsidP="00C70ED1">
            <w:pPr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sz w:val="24"/>
                <w:szCs w:val="24"/>
                <w:lang w:eastAsia="en-US"/>
              </w:rPr>
              <w:t xml:space="preserve">Наименование проекта благоустройства общественной территории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DF8" w14:textId="77777777" w:rsidR="00C70ED1" w:rsidRPr="00B93594" w:rsidRDefault="00C70ED1" w:rsidP="00C70ED1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sz w:val="24"/>
                <w:szCs w:val="24"/>
                <w:lang w:eastAsia="en-US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AA2A" w14:textId="62E77E2E" w:rsidR="00C70ED1" w:rsidRPr="00B93594" w:rsidRDefault="00C70ED1" w:rsidP="00C70ED1">
            <w:pPr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C7546" wp14:editId="7E53761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269875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D5BE2" id="Прямоугольник 5" o:spid="_x0000_s1026" style="position:absolute;margin-left:-2.5pt;margin-top:21.2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" strokeweight="1.5pt"/>
                  </w:pict>
                </mc:Fallback>
              </mc:AlternateContent>
            </w:r>
          </w:p>
        </w:tc>
      </w:tr>
      <w:tr w:rsidR="00C70ED1" w:rsidRPr="00B93594" w14:paraId="67F7223B" w14:textId="77777777" w:rsidTr="00B93594">
        <w:trPr>
          <w:trHeight w:val="149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CC4" w14:textId="77777777" w:rsidR="00C70ED1" w:rsidRPr="00B93594" w:rsidRDefault="00C70ED1" w:rsidP="00C70ED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B93594">
              <w:rPr>
                <w:sz w:val="24"/>
                <w:szCs w:val="24"/>
                <w:lang w:eastAsia="en-US"/>
              </w:rPr>
              <w:t>Наименование проекта благоустройства общественной территории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862A" w14:textId="77777777" w:rsidR="00C70ED1" w:rsidRPr="00B93594" w:rsidRDefault="00C70ED1" w:rsidP="00C70ED1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sz w:val="24"/>
                <w:szCs w:val="24"/>
                <w:lang w:eastAsia="en-US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232" w14:textId="0183BC84" w:rsidR="00C70ED1" w:rsidRPr="00B93594" w:rsidRDefault="00C70ED1" w:rsidP="00C70ED1">
            <w:pPr>
              <w:jc w:val="both"/>
              <w:rPr>
                <w:sz w:val="24"/>
                <w:szCs w:val="24"/>
                <w:lang w:eastAsia="en-US"/>
              </w:rPr>
            </w:pPr>
            <w:r w:rsidRPr="00B93594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BD92B" wp14:editId="09BF0DD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276225</wp:posOffset>
                      </wp:positionV>
                      <wp:extent cx="541020" cy="541020"/>
                      <wp:effectExtent l="0" t="0" r="1143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FBE3E" id="Прямоугольник 6" o:spid="_x0000_s1026" style="position:absolute;margin-left:-2.5pt;margin-top:21.7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lxQwIAAE0EAAAOAAAAZHJzL2Uyb0RvYy54bWysVM2O0zAQviPxDpbvNGnVlt2o6WrVpQhp&#10;gZUWHsB1nMbCsc3YbVpOSFxX4hF4CC6In32G9I0YO93S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" strokeweight="1.5pt"/>
                  </w:pict>
                </mc:Fallback>
              </mc:AlternateContent>
            </w:r>
          </w:p>
        </w:tc>
      </w:tr>
    </w:tbl>
    <w:p w14:paraId="0EE928DF" w14:textId="77777777" w:rsidR="00C70ED1" w:rsidRPr="00C70ED1" w:rsidRDefault="00C70ED1" w:rsidP="00C70ED1">
      <w:pPr>
        <w:ind w:left="4536"/>
        <w:jc w:val="both"/>
        <w:rPr>
          <w:sz w:val="28"/>
          <w:szCs w:val="28"/>
          <w:lang w:eastAsia="en-US"/>
        </w:rPr>
      </w:pPr>
    </w:p>
    <w:p w14:paraId="21D1BB05" w14:textId="77777777" w:rsidR="00C70ED1" w:rsidRPr="00C70ED1" w:rsidRDefault="00C70ED1" w:rsidP="00C70ED1">
      <w:pPr>
        <w:ind w:left="4536"/>
        <w:jc w:val="both"/>
        <w:rPr>
          <w:sz w:val="28"/>
          <w:szCs w:val="28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93594" w14:paraId="161DC1E6" w14:textId="77777777" w:rsidTr="00B93594">
        <w:tc>
          <w:tcPr>
            <w:tcW w:w="3821" w:type="dxa"/>
          </w:tcPr>
          <w:p w14:paraId="695C94B9" w14:textId="77777777" w:rsidR="00B93594" w:rsidRPr="00B93594" w:rsidRDefault="00B93594" w:rsidP="00B93594">
            <w:pPr>
              <w:rPr>
                <w:sz w:val="28"/>
                <w:szCs w:val="28"/>
              </w:rPr>
            </w:pPr>
            <w:r w:rsidRPr="00B93594">
              <w:rPr>
                <w:sz w:val="28"/>
                <w:szCs w:val="28"/>
              </w:rPr>
              <w:lastRenderedPageBreak/>
              <w:t>Приложение 2</w:t>
            </w:r>
          </w:p>
          <w:p w14:paraId="7863576C" w14:textId="187B4A11" w:rsidR="00B93594" w:rsidRDefault="00B93594" w:rsidP="00B93594">
            <w:pPr>
              <w:rPr>
                <w:sz w:val="28"/>
                <w:szCs w:val="28"/>
              </w:rPr>
            </w:pPr>
            <w:r w:rsidRPr="00B93594">
              <w:rPr>
                <w:sz w:val="28"/>
                <w:szCs w:val="28"/>
              </w:rPr>
              <w:t>к Порядку организации и проведения рейтингового голосования по отбору общественных территорий Вышневолоцкого городского округа, подлежащих благоустройству в первоочередном порядке</w:t>
            </w:r>
          </w:p>
        </w:tc>
      </w:tr>
    </w:tbl>
    <w:p w14:paraId="67B6B20C" w14:textId="61F41271" w:rsidR="00C70ED1" w:rsidRPr="00C70ED1" w:rsidRDefault="00C70ED1" w:rsidP="00B93594">
      <w:pPr>
        <w:jc w:val="center"/>
        <w:rPr>
          <w:rFonts w:eastAsia="Calibri"/>
          <w:sz w:val="28"/>
          <w:szCs w:val="28"/>
        </w:rPr>
      </w:pPr>
    </w:p>
    <w:p w14:paraId="66D95EA8" w14:textId="77777777" w:rsidR="00C70ED1" w:rsidRPr="00C70ED1" w:rsidRDefault="00C70ED1" w:rsidP="00B93594">
      <w:pPr>
        <w:pStyle w:val="ab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14:paraId="3C114D3D" w14:textId="6B7472CF" w:rsidR="00C70ED1" w:rsidRPr="00C70ED1" w:rsidRDefault="00C70ED1" w:rsidP="00B93594">
      <w:pPr>
        <w:pStyle w:val="ab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C70ED1">
        <w:rPr>
          <w:rFonts w:eastAsia="Calibri"/>
          <w:sz w:val="28"/>
          <w:szCs w:val="28"/>
          <w:lang w:eastAsia="en-US"/>
        </w:rPr>
        <w:t>ИТОГОВЫЙ ПРОТОКОЛ</w:t>
      </w:r>
    </w:p>
    <w:p w14:paraId="7ECD00D0" w14:textId="77777777" w:rsidR="00C70ED1" w:rsidRPr="00C70ED1" w:rsidRDefault="00C70ED1" w:rsidP="00B935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ED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14:paraId="19A51BBC" w14:textId="4295433A" w:rsidR="00C70ED1" w:rsidRPr="00C70ED1" w:rsidRDefault="00C70ED1" w:rsidP="00B935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ED1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открытого голосования</w:t>
      </w:r>
    </w:p>
    <w:p w14:paraId="6E25ABA0" w14:textId="77777777" w:rsidR="00C70ED1" w:rsidRPr="00C70ED1" w:rsidRDefault="00C70ED1" w:rsidP="00B935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ED1">
        <w:rPr>
          <w:rFonts w:ascii="Times New Roman" w:eastAsia="Calibri" w:hAnsi="Times New Roman" w:cs="Times New Roman"/>
          <w:sz w:val="28"/>
          <w:szCs w:val="28"/>
          <w:lang w:eastAsia="en-US"/>
        </w:rPr>
        <w:t>по проектам благоустройства общественных территорий</w:t>
      </w:r>
    </w:p>
    <w:p w14:paraId="3635F909" w14:textId="77777777" w:rsidR="00C70ED1" w:rsidRPr="00C70ED1" w:rsidRDefault="00C70ED1" w:rsidP="00B93594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0ED1">
        <w:rPr>
          <w:rFonts w:ascii="Times New Roman" w:eastAsia="Calibri" w:hAnsi="Times New Roman" w:cs="Times New Roman"/>
          <w:sz w:val="28"/>
          <w:szCs w:val="28"/>
          <w:lang w:eastAsia="en-US"/>
        </w:rPr>
        <w:t>Вышневолоцкого городского округа</w:t>
      </w:r>
      <w:r w:rsidRPr="00C70E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F9F94ED" w14:textId="7340CEF3" w:rsidR="00C70ED1" w:rsidRPr="00C70ED1" w:rsidRDefault="00C70ED1" w:rsidP="00B93594">
      <w:pPr>
        <w:pStyle w:val="HTML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70ED1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_____ году</w:t>
      </w:r>
    </w:p>
    <w:p w14:paraId="38212CF4" w14:textId="77777777" w:rsidR="00C70ED1" w:rsidRPr="00C70ED1" w:rsidRDefault="00C70ED1" w:rsidP="00B935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C652D9" w14:textId="18503A0A" w:rsidR="00C70ED1" w:rsidRPr="00C70ED1" w:rsidRDefault="00C70ED1" w:rsidP="00B935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ED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14:paraId="3265303D" w14:textId="77777777" w:rsidR="00C70ED1" w:rsidRPr="00C70ED1" w:rsidRDefault="00C70ED1" w:rsidP="00B93594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6EF87317" w14:textId="1E1A794C" w:rsidR="00C70ED1" w:rsidRDefault="00C70ED1" w:rsidP="00B9359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ED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14:paraId="78AC0FD4" w14:textId="77777777" w:rsidR="00B93594" w:rsidRPr="00C70ED1" w:rsidRDefault="00B93594" w:rsidP="00B93594">
      <w:pPr>
        <w:pStyle w:val="HTML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B93594" w14:paraId="27717A7B" w14:textId="77777777" w:rsidTr="008B33D9">
        <w:tc>
          <w:tcPr>
            <w:tcW w:w="4106" w:type="dxa"/>
          </w:tcPr>
          <w:p w14:paraId="795D9B22" w14:textId="1742482E" w:rsidR="00B93594" w:rsidRDefault="00B93594" w:rsidP="00B9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B9359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3409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93594">
              <w:rPr>
                <w:rFonts w:eastAsiaTheme="minorHAnsi"/>
                <w:sz w:val="28"/>
                <w:szCs w:val="28"/>
                <w:lang w:eastAsia="en-US"/>
              </w:rPr>
              <w:t>Число, внесенных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93594">
              <w:rPr>
                <w:rFonts w:eastAsiaTheme="minorHAnsi"/>
                <w:sz w:val="28"/>
                <w:szCs w:val="28"/>
                <w:lang w:eastAsia="en-US"/>
              </w:rPr>
              <w:t>в список открытого голосования на момент окончания голосования</w:t>
            </w:r>
          </w:p>
          <w:p w14:paraId="2C252004" w14:textId="74083170" w:rsidR="00340990" w:rsidRDefault="00340990" w:rsidP="00B9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</w:tcPr>
          <w:p w14:paraId="274A158B" w14:textId="77777777" w:rsidR="00B93594" w:rsidRDefault="00B93594" w:rsidP="00C70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60293209" w14:textId="04D43118" w:rsidR="00B93594" w:rsidRDefault="00B93594" w:rsidP="00B9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93594">
              <w:rPr>
                <w:rFonts w:eastAsiaTheme="minorHAnsi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B93594" w14:paraId="68215F34" w14:textId="77777777" w:rsidTr="008B33D9">
        <w:tc>
          <w:tcPr>
            <w:tcW w:w="4106" w:type="dxa"/>
          </w:tcPr>
          <w:p w14:paraId="2858652F" w14:textId="5D68C45F" w:rsidR="00B93594" w:rsidRDefault="00340990" w:rsidP="0034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Число бюллетеней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открытого голосования, выданных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территориальной счетной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комиссией участникам голосования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в день голосования</w:t>
            </w:r>
          </w:p>
          <w:p w14:paraId="47749A26" w14:textId="17155486" w:rsidR="00340990" w:rsidRDefault="00340990" w:rsidP="0034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</w:tcPr>
          <w:p w14:paraId="5F4A78FF" w14:textId="77777777" w:rsidR="00B93594" w:rsidRDefault="00B93594" w:rsidP="00C70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4710BCA2" w14:textId="4E03AE7A" w:rsidR="00B93594" w:rsidRDefault="00B93594" w:rsidP="00B9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93594">
              <w:rPr>
                <w:rFonts w:eastAsiaTheme="minorHAnsi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B93594" w14:paraId="73E1D3C8" w14:textId="77777777" w:rsidTr="008B33D9">
        <w:tc>
          <w:tcPr>
            <w:tcW w:w="4106" w:type="dxa"/>
          </w:tcPr>
          <w:p w14:paraId="6CD110B7" w14:textId="121226D7" w:rsidR="00B93594" w:rsidRDefault="00340990" w:rsidP="0034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Число погашенных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бюллетеней</w:t>
            </w:r>
          </w:p>
          <w:p w14:paraId="634E2B40" w14:textId="6AAF9416" w:rsidR="00340990" w:rsidRDefault="00340990" w:rsidP="0034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</w:tcPr>
          <w:p w14:paraId="48DE1C87" w14:textId="77777777" w:rsidR="00B93594" w:rsidRDefault="00B93594" w:rsidP="00C70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0BF93E90" w14:textId="7E496C76" w:rsidR="00B93594" w:rsidRDefault="00B93594" w:rsidP="00B9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93594">
              <w:rPr>
                <w:rFonts w:eastAsiaTheme="minorHAnsi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B93594" w14:paraId="1289B811" w14:textId="77777777" w:rsidTr="008B33D9">
        <w:tc>
          <w:tcPr>
            <w:tcW w:w="4106" w:type="dxa"/>
          </w:tcPr>
          <w:p w14:paraId="4F925594" w14:textId="71F2FE49" w:rsidR="00B93594" w:rsidRDefault="00340990" w:rsidP="0034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Число заполненных бюллетеней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открытого голосования, полученных членами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территориальной счетной комиссии</w:t>
            </w:r>
          </w:p>
          <w:p w14:paraId="398685B6" w14:textId="54E0CFD7" w:rsidR="00340990" w:rsidRDefault="00340990" w:rsidP="0034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</w:tcPr>
          <w:p w14:paraId="78C459E0" w14:textId="77777777" w:rsidR="00B93594" w:rsidRDefault="00B93594" w:rsidP="00C70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1FB8E083" w14:textId="61D2EB84" w:rsidR="00B93594" w:rsidRDefault="00B93594" w:rsidP="00B9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93594">
              <w:rPr>
                <w:rFonts w:eastAsiaTheme="minorHAnsi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B93594" w14:paraId="765C9F55" w14:textId="77777777" w:rsidTr="008B33D9">
        <w:tc>
          <w:tcPr>
            <w:tcW w:w="4106" w:type="dxa"/>
          </w:tcPr>
          <w:p w14:paraId="6A660CD7" w14:textId="03EB38E9" w:rsidR="00B93594" w:rsidRDefault="00340990" w:rsidP="0034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Число недействительных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бюллетеней</w:t>
            </w:r>
          </w:p>
          <w:p w14:paraId="486719AD" w14:textId="237C1609" w:rsidR="00340990" w:rsidRDefault="00340990" w:rsidP="0034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</w:tcPr>
          <w:p w14:paraId="3650CFD9" w14:textId="77777777" w:rsidR="00B93594" w:rsidRDefault="00B93594" w:rsidP="00C70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5542950B" w14:textId="73A22282" w:rsidR="00B93594" w:rsidRDefault="00B93594" w:rsidP="00B9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93594">
              <w:rPr>
                <w:rFonts w:eastAsiaTheme="minorHAnsi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B93594" w14:paraId="7465B7CF" w14:textId="77777777" w:rsidTr="008B33D9">
        <w:tc>
          <w:tcPr>
            <w:tcW w:w="4106" w:type="dxa"/>
          </w:tcPr>
          <w:p w14:paraId="5A598600" w14:textId="58663909" w:rsidR="00B93594" w:rsidRDefault="00340990" w:rsidP="0034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Число действительных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0990">
              <w:rPr>
                <w:rFonts w:eastAsiaTheme="minorHAnsi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2124" w:type="dxa"/>
          </w:tcPr>
          <w:p w14:paraId="37768D3C" w14:textId="77777777" w:rsidR="00B93594" w:rsidRDefault="00B93594" w:rsidP="00C70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5A150B77" w14:textId="2E12C339" w:rsidR="00B93594" w:rsidRDefault="00B93594" w:rsidP="00B9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93594">
              <w:rPr>
                <w:rFonts w:eastAsiaTheme="minorHAnsi"/>
                <w:sz w:val="28"/>
                <w:szCs w:val="28"/>
                <w:lang w:eastAsia="en-US"/>
              </w:rPr>
              <w:t>цифрами прописью</w:t>
            </w:r>
          </w:p>
        </w:tc>
      </w:tr>
    </w:tbl>
    <w:p w14:paraId="1DDFF7F7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lastRenderedPageBreak/>
        <w:t xml:space="preserve">7.Наименование общественных территорий  </w:t>
      </w:r>
    </w:p>
    <w:p w14:paraId="34386DC9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73D8948E" w14:textId="74CF6D10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340990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56C7F1F0" w14:textId="62CC347B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проекта благоустройства &lt;Количество голосов&gt; (цифрами/прописью)</w:t>
      </w:r>
    </w:p>
    <w:p w14:paraId="4F9962D2" w14:textId="135A44E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340990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4A70FBF0" w14:textId="09120399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340990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6B7E045F" w14:textId="1320C878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340990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5C7A96B6" w14:textId="6BB76CCC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340990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65F4BB07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78B7DF7F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BF44823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14:paraId="058021C3" w14:textId="6853000B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</w:t>
      </w:r>
      <w:r w:rsidR="00340990">
        <w:rPr>
          <w:rFonts w:ascii="Times New Roman" w:hAnsi="Times New Roman" w:cs="Times New Roman"/>
          <w:sz w:val="28"/>
          <w:szCs w:val="28"/>
        </w:rPr>
        <w:t>_____________________  _____________</w:t>
      </w:r>
    </w:p>
    <w:p w14:paraId="1F9BEE6A" w14:textId="2E8875FC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0990">
        <w:rPr>
          <w:rFonts w:ascii="Times New Roman" w:hAnsi="Times New Roman" w:cs="Times New Roman"/>
          <w:sz w:val="28"/>
          <w:szCs w:val="28"/>
        </w:rPr>
        <w:t xml:space="preserve">    </w:t>
      </w:r>
      <w:r w:rsidRPr="00C70ED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C70ED1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</w:p>
    <w:p w14:paraId="3C16114E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14:paraId="35A2AB0A" w14:textId="10C98CD8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</w:t>
      </w:r>
      <w:r w:rsidR="00340990">
        <w:rPr>
          <w:rFonts w:ascii="Times New Roman" w:hAnsi="Times New Roman" w:cs="Times New Roman"/>
          <w:sz w:val="28"/>
          <w:szCs w:val="28"/>
        </w:rPr>
        <w:t>_________</w:t>
      </w:r>
      <w:r w:rsidRPr="00C70ED1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C70ED1">
        <w:rPr>
          <w:rFonts w:ascii="Times New Roman" w:hAnsi="Times New Roman" w:cs="Times New Roman"/>
          <w:sz w:val="28"/>
          <w:szCs w:val="28"/>
        </w:rPr>
        <w:t xml:space="preserve">_  </w:t>
      </w:r>
      <w:r w:rsidR="0034099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40990">
        <w:rPr>
          <w:rFonts w:ascii="Times New Roman" w:hAnsi="Times New Roman" w:cs="Times New Roman"/>
          <w:sz w:val="28"/>
          <w:szCs w:val="28"/>
        </w:rPr>
        <w:t>_____________</w:t>
      </w:r>
    </w:p>
    <w:p w14:paraId="3C885FF9" w14:textId="46214A9D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40990">
        <w:rPr>
          <w:rFonts w:ascii="Times New Roman" w:hAnsi="Times New Roman" w:cs="Times New Roman"/>
          <w:sz w:val="28"/>
          <w:szCs w:val="28"/>
        </w:rPr>
        <w:t xml:space="preserve">   </w:t>
      </w:r>
      <w:r w:rsidRPr="00C70E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ED1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C70E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09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ED1">
        <w:rPr>
          <w:rFonts w:ascii="Times New Roman" w:hAnsi="Times New Roman" w:cs="Times New Roman"/>
          <w:sz w:val="28"/>
          <w:szCs w:val="28"/>
        </w:rPr>
        <w:t>(подпись)</w:t>
      </w:r>
    </w:p>
    <w:p w14:paraId="56D695EB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14:paraId="014236A3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6436ABA8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20643ED3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40CAEE15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441C75C5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12DECDC0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088807A9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659A87C1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7456DB24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321E0B9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5B701BC" w14:textId="4E2E84F6" w:rsid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</w:t>
      </w:r>
      <w:proofErr w:type="gramStart"/>
      <w:r w:rsidRPr="00C70ED1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C70ED1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14:paraId="69AFB039" w14:textId="14087944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2420D12A" w14:textId="1A04F939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BD9C5B1" w14:textId="7C81E3CD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E0D1AC6" w14:textId="77C8D599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6EB74D35" w14:textId="0919E990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221DDCE" w14:textId="2846ECEC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3FBDF58" w14:textId="30B402FE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4E3A3D1" w14:textId="2C103EBA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6432916" w14:textId="598BD75B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64D197E5" w14:textId="57BD243A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E239E77" w14:textId="0782E319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34EDB79" w14:textId="43467CEF" w:rsidR="00340990" w:rsidRDefault="00340990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40990" w14:paraId="111DE412" w14:textId="77777777" w:rsidTr="00340990">
        <w:tc>
          <w:tcPr>
            <w:tcW w:w="3963" w:type="dxa"/>
          </w:tcPr>
          <w:p w14:paraId="4FB831C2" w14:textId="77777777" w:rsidR="00340990" w:rsidRPr="00340990" w:rsidRDefault="00340990" w:rsidP="00340990">
            <w:pPr>
              <w:pStyle w:val="HTM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14:paraId="5201260F" w14:textId="30010EF5" w:rsidR="00340990" w:rsidRDefault="00340990" w:rsidP="00340990">
            <w:pPr>
              <w:pStyle w:val="HTM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0990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 и проведения рейтингового голосования по отбору общественных территорий Вышневолоцкого городского округа, подлежащих благоустройству в первоочередном порядке</w:t>
            </w:r>
          </w:p>
        </w:tc>
      </w:tr>
    </w:tbl>
    <w:p w14:paraId="0226A93B" w14:textId="77777777" w:rsidR="00340990" w:rsidRDefault="00340990" w:rsidP="0034099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14:paraId="78B25764" w14:textId="77777777" w:rsidR="00340990" w:rsidRDefault="00340990" w:rsidP="0034099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14:paraId="1FACA8AF" w14:textId="2036FDC6" w:rsidR="00C70ED1" w:rsidRPr="00C70ED1" w:rsidRDefault="00C70ED1" w:rsidP="0034099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C70ED1">
        <w:rPr>
          <w:rFonts w:eastAsia="Calibri"/>
          <w:b/>
          <w:sz w:val="28"/>
          <w:szCs w:val="28"/>
          <w:lang w:eastAsia="en-US"/>
        </w:rPr>
        <w:t>ИТОГОВЫЙ ПРОТОКОЛ</w:t>
      </w:r>
    </w:p>
    <w:p w14:paraId="3DCFF2BA" w14:textId="77777777" w:rsidR="00C70ED1" w:rsidRPr="00C70ED1" w:rsidRDefault="00C70ED1" w:rsidP="00340990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общественной муниципальной комиссии 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</w:t>
      </w:r>
    </w:p>
    <w:p w14:paraId="6D9FA967" w14:textId="6CCF8C97" w:rsidR="00C70ED1" w:rsidRPr="00C70ED1" w:rsidRDefault="00C70ED1" w:rsidP="00340990">
      <w:pPr>
        <w:pStyle w:val="HTM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0E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итогах открытого голосования и (или) интернет-голосования по проектам благоустройства общественных территорий Вышневолоцкого городского округа, подлежащих благоустройству в первоочередном порядке в _________году.</w:t>
      </w:r>
    </w:p>
    <w:p w14:paraId="2132BA79" w14:textId="524B635C" w:rsidR="00C70ED1" w:rsidRDefault="00C70ED1" w:rsidP="0034099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1557"/>
        <w:gridCol w:w="3115"/>
      </w:tblGrid>
      <w:tr w:rsidR="008B33D9" w14:paraId="02850E71" w14:textId="77777777" w:rsidTr="008B33D9">
        <w:tc>
          <w:tcPr>
            <w:tcW w:w="4909" w:type="dxa"/>
          </w:tcPr>
          <w:p w14:paraId="2FDDD870" w14:textId="77777777" w:rsidR="008B33D9" w:rsidRDefault="008B33D9" w:rsidP="008B33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left" w:pos="0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1.Число участников голосования, внесенных в списки 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(заполняется на основании данных территориальных счетных комиссий)</w:t>
            </w:r>
          </w:p>
          <w:p w14:paraId="5DB88203" w14:textId="1F3ADA85" w:rsidR="008B33D9" w:rsidRDefault="008B33D9" w:rsidP="008B33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left" w:pos="0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</w:tcPr>
          <w:p w14:paraId="0A609B03" w14:textId="77777777" w:rsidR="008B33D9" w:rsidRDefault="008B33D9" w:rsidP="008B33D9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37278779" w14:textId="3730A072" w:rsidR="008B33D9" w:rsidRDefault="008B33D9" w:rsidP="008B33D9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8B33D9" w14:paraId="3BB3372E" w14:textId="77777777" w:rsidTr="008B33D9">
        <w:tc>
          <w:tcPr>
            <w:tcW w:w="4909" w:type="dxa"/>
          </w:tcPr>
          <w:p w14:paraId="079E142E" w14:textId="77777777" w:rsidR="008B33D9" w:rsidRDefault="008B33D9" w:rsidP="008B33D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2.Число бюллетеней, выданных территориальными счетными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комиссиями гражданам в день голосования (заполняется на основании данных территориальных счетных комиссий)</w:t>
            </w:r>
          </w:p>
          <w:p w14:paraId="4587C497" w14:textId="1AC4B69B" w:rsidR="008B33D9" w:rsidRDefault="008B33D9" w:rsidP="008B33D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</w:tcPr>
          <w:p w14:paraId="048DAFE6" w14:textId="77777777" w:rsidR="008B33D9" w:rsidRDefault="008B33D9" w:rsidP="008B33D9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4AA1C945" w14:textId="336140AB" w:rsidR="008B33D9" w:rsidRDefault="008B33D9" w:rsidP="008B33D9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8B33D9" w14:paraId="5A01F660" w14:textId="77777777" w:rsidTr="008B33D9">
        <w:tc>
          <w:tcPr>
            <w:tcW w:w="4909" w:type="dxa"/>
          </w:tcPr>
          <w:p w14:paraId="7ED7201B" w14:textId="77777777" w:rsidR="008B33D9" w:rsidRDefault="008B33D9" w:rsidP="008B33D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3.Число погашенных бюллетеней (заполняется на основании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территориальных счетных комиссий)</w:t>
            </w:r>
          </w:p>
          <w:p w14:paraId="6558B4C1" w14:textId="33F5FC26" w:rsidR="008B33D9" w:rsidRDefault="008B33D9" w:rsidP="008B33D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</w:tcPr>
          <w:p w14:paraId="171B302D" w14:textId="77777777" w:rsidR="008B33D9" w:rsidRDefault="008B33D9" w:rsidP="008B33D9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0913DC95" w14:textId="34FA9E50" w:rsidR="008B33D9" w:rsidRDefault="008B33D9" w:rsidP="008B33D9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8B33D9" w14:paraId="230EADE5" w14:textId="77777777" w:rsidTr="008B33D9">
        <w:tc>
          <w:tcPr>
            <w:tcW w:w="4909" w:type="dxa"/>
          </w:tcPr>
          <w:p w14:paraId="4F824CE7" w14:textId="77777777" w:rsidR="008B33D9" w:rsidRDefault="008B33D9" w:rsidP="008B33D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4.Число бюллетеней, содержащихся в ящиках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(заполняется на основании данных территориальных счетных комиссий)</w:t>
            </w:r>
          </w:p>
          <w:p w14:paraId="1855AE33" w14:textId="5B8319D1" w:rsidR="008B33D9" w:rsidRDefault="008B33D9" w:rsidP="008B33D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</w:tcPr>
          <w:p w14:paraId="2A088E87" w14:textId="77777777" w:rsidR="008B33D9" w:rsidRDefault="008B33D9" w:rsidP="008B33D9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2550AD22" w14:textId="0D9833C4" w:rsidR="008B33D9" w:rsidRDefault="008B33D9" w:rsidP="008B33D9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8B33D9" w14:paraId="2A1FF76D" w14:textId="77777777" w:rsidTr="008B33D9">
        <w:trPr>
          <w:trHeight w:val="1419"/>
        </w:trPr>
        <w:tc>
          <w:tcPr>
            <w:tcW w:w="4909" w:type="dxa"/>
          </w:tcPr>
          <w:p w14:paraId="53CC64D0" w14:textId="77777777" w:rsidR="008B33D9" w:rsidRDefault="008B33D9" w:rsidP="008B33D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5.Число недействительных бюллетеней (заполняется на основании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территориальных счетных комиссий)</w:t>
            </w:r>
          </w:p>
          <w:p w14:paraId="0531FB0B" w14:textId="0CC09979" w:rsidR="008B33D9" w:rsidRDefault="008B33D9" w:rsidP="008B33D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</w:tcPr>
          <w:p w14:paraId="69788818" w14:textId="77777777" w:rsidR="008B33D9" w:rsidRDefault="008B33D9" w:rsidP="008B33D9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5009FC46" w14:textId="23068B5F" w:rsidR="008B33D9" w:rsidRDefault="008B33D9" w:rsidP="008B33D9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 прописью</w:t>
            </w:r>
          </w:p>
        </w:tc>
      </w:tr>
      <w:tr w:rsidR="008B33D9" w14:paraId="52EFEB4A" w14:textId="77777777" w:rsidTr="008B33D9">
        <w:tc>
          <w:tcPr>
            <w:tcW w:w="4909" w:type="dxa"/>
          </w:tcPr>
          <w:p w14:paraId="2763DCF4" w14:textId="21DA5181" w:rsidR="008B33D9" w:rsidRDefault="008B33D9" w:rsidP="008B33D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.Число действительных бюллетеней (заполняется на основании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территориальных счетных комиссий)</w:t>
            </w:r>
          </w:p>
        </w:tc>
        <w:tc>
          <w:tcPr>
            <w:tcW w:w="1557" w:type="dxa"/>
          </w:tcPr>
          <w:p w14:paraId="3D2033A3" w14:textId="77777777" w:rsidR="008B33D9" w:rsidRDefault="008B33D9" w:rsidP="008B33D9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1769DA7F" w14:textId="4D1D7295" w:rsidR="008B33D9" w:rsidRDefault="008B33D9" w:rsidP="008B33D9">
            <w:pPr>
              <w:pStyle w:val="HTML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33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 прописью</w:t>
            </w:r>
          </w:p>
        </w:tc>
      </w:tr>
    </w:tbl>
    <w:p w14:paraId="312F9504" w14:textId="77777777" w:rsidR="008B33D9" w:rsidRPr="00C70ED1" w:rsidRDefault="008B33D9" w:rsidP="008B33D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A60A2F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7.Наименование общественных территорий  </w:t>
      </w:r>
    </w:p>
    <w:p w14:paraId="02E1856B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20C81345" w14:textId="41226EE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8B33D9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3697F6CA" w14:textId="1D181D22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8B33D9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7EE3811D" w14:textId="729D717F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8B33D9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78DD3EA7" w14:textId="78BC8093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8B33D9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5AB97617" w14:textId="12AFAE40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 территории</w:t>
      </w:r>
      <w:r w:rsidR="008B33D9">
        <w:rPr>
          <w:rFonts w:ascii="Times New Roman" w:hAnsi="Times New Roman" w:cs="Times New Roman"/>
          <w:sz w:val="28"/>
          <w:szCs w:val="28"/>
        </w:rPr>
        <w:t xml:space="preserve"> </w:t>
      </w:r>
      <w:r w:rsidRPr="00C70ED1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14:paraId="17F44014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04AEC13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254F6035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14:paraId="712A99C8" w14:textId="5851D90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 </w:t>
      </w:r>
      <w:r w:rsidR="008B33D9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="008B33D9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8B33D9">
        <w:rPr>
          <w:rFonts w:ascii="Times New Roman" w:hAnsi="Times New Roman" w:cs="Times New Roman"/>
          <w:sz w:val="28"/>
          <w:szCs w:val="28"/>
        </w:rPr>
        <w:t>____________</w:t>
      </w:r>
    </w:p>
    <w:p w14:paraId="0A5A8745" w14:textId="0F6F9C4C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proofErr w:type="gramStart"/>
      <w:r w:rsidRPr="00C70ED1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C70ED1">
        <w:rPr>
          <w:rFonts w:ascii="Times New Roman" w:hAnsi="Times New Roman" w:cs="Times New Roman"/>
          <w:sz w:val="28"/>
          <w:szCs w:val="28"/>
        </w:rPr>
        <w:t xml:space="preserve">                  (подпись)</w:t>
      </w:r>
    </w:p>
    <w:p w14:paraId="4E040E0C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14:paraId="0C9BD41B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39A87EA7" w14:textId="77777777" w:rsidR="008B33D9" w:rsidRPr="00C70ED1" w:rsidRDefault="00C70ED1" w:rsidP="008B33D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r w:rsidR="008B33D9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="008B33D9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8B33D9">
        <w:rPr>
          <w:rFonts w:ascii="Times New Roman" w:hAnsi="Times New Roman" w:cs="Times New Roman"/>
          <w:sz w:val="28"/>
          <w:szCs w:val="28"/>
        </w:rPr>
        <w:t>____________</w:t>
      </w:r>
    </w:p>
    <w:p w14:paraId="08D7EB0B" w14:textId="6FCE4BBD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proofErr w:type="gramStart"/>
      <w:r w:rsidRPr="00C70ED1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C70ED1">
        <w:rPr>
          <w:rFonts w:ascii="Times New Roman" w:hAnsi="Times New Roman" w:cs="Times New Roman"/>
          <w:sz w:val="28"/>
          <w:szCs w:val="28"/>
        </w:rPr>
        <w:t xml:space="preserve">                  (подпись)</w:t>
      </w:r>
    </w:p>
    <w:p w14:paraId="5E60B147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E7DD80B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14:paraId="7CD6035F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394C4A80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3ED2D50F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39448202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143C4D3D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686BCDB6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FB3EF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7766921E" w14:textId="77777777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5006EE0" w14:textId="583C819A" w:rsidR="00C70ED1" w:rsidRPr="00C70ED1" w:rsidRDefault="00C70ED1" w:rsidP="00C70E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0ED1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14:paraId="6CAA6974" w14:textId="77777777" w:rsidR="00C70ED1" w:rsidRPr="00C70ED1" w:rsidRDefault="00C70ED1" w:rsidP="00C70ED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both"/>
        <w:rPr>
          <w:sz w:val="28"/>
          <w:szCs w:val="28"/>
        </w:rPr>
      </w:pPr>
    </w:p>
    <w:p w14:paraId="609C7E6D" w14:textId="77777777" w:rsidR="00C70ED1" w:rsidRPr="00C70ED1" w:rsidRDefault="00C70ED1" w:rsidP="00C70ED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EB5EE5" w14:textId="3AE82857" w:rsidR="003D2703" w:rsidRPr="00877E40" w:rsidRDefault="003D2703" w:rsidP="00C70ED1">
      <w:pPr>
        <w:ind w:right="-1"/>
        <w:jc w:val="both"/>
        <w:rPr>
          <w:sz w:val="28"/>
          <w:szCs w:val="28"/>
        </w:rPr>
      </w:pPr>
    </w:p>
    <w:sectPr w:rsidR="003D2703" w:rsidRPr="00877E40" w:rsidSect="00632834">
      <w:headerReference w:type="default" r:id="rId10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4198" w14:textId="77777777" w:rsidR="00BE127C" w:rsidRDefault="00BE127C" w:rsidP="008B40DE">
      <w:r>
        <w:separator/>
      </w:r>
    </w:p>
  </w:endnote>
  <w:endnote w:type="continuationSeparator" w:id="0">
    <w:p w14:paraId="108DCE04" w14:textId="77777777" w:rsidR="00BE127C" w:rsidRDefault="00BE127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0019" w14:textId="77777777" w:rsidR="00BE127C" w:rsidRDefault="00BE127C" w:rsidP="008B40DE">
      <w:r>
        <w:separator/>
      </w:r>
    </w:p>
  </w:footnote>
  <w:footnote w:type="continuationSeparator" w:id="0">
    <w:p w14:paraId="4F97E2CE" w14:textId="77777777" w:rsidR="00BE127C" w:rsidRDefault="00BE127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632834" w:rsidRDefault="00632834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D81"/>
    <w:multiLevelType w:val="hybridMultilevel"/>
    <w:tmpl w:val="7DEA1886"/>
    <w:lvl w:ilvl="0" w:tplc="2BAE18D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143827"/>
    <w:multiLevelType w:val="hybridMultilevel"/>
    <w:tmpl w:val="727A210E"/>
    <w:lvl w:ilvl="0" w:tplc="91A4CC8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C947F12"/>
    <w:multiLevelType w:val="hybridMultilevel"/>
    <w:tmpl w:val="F06888DC"/>
    <w:lvl w:ilvl="0" w:tplc="F24039FE">
      <w:start w:val="1"/>
      <w:numFmt w:val="decimal"/>
      <w:lvlText w:val="%1."/>
      <w:lvlJc w:val="left"/>
      <w:pPr>
        <w:ind w:left="2759" w:hanging="915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2A6A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990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BB7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53D1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77E40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3D9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68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53C4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3F0F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3594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27C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0ED1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5F5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291B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uiPriority w:val="99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B2AA-538C-4ED6-9715-1C63EC02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6</cp:revision>
  <cp:lastPrinted>2020-01-13T06:17:00Z</cp:lastPrinted>
  <dcterms:created xsi:type="dcterms:W3CDTF">2020-02-07T10:30:00Z</dcterms:created>
  <dcterms:modified xsi:type="dcterms:W3CDTF">2020-02-07T11:11:00Z</dcterms:modified>
</cp:coreProperties>
</file>