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F" w:rsidRPr="00997435" w:rsidRDefault="00A5043F" w:rsidP="00A5043F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997435">
        <w:rPr>
          <w:rStyle w:val="a4"/>
          <w:rFonts w:ascii="Arial" w:hAnsi="Arial" w:cs="Arial"/>
          <w:color w:val="000000"/>
          <w:sz w:val="28"/>
          <w:szCs w:val="28"/>
        </w:rPr>
        <w:t>Обобщение</w:t>
      </w:r>
      <w:r w:rsidR="00AC2C53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997435">
        <w:rPr>
          <w:rStyle w:val="a4"/>
          <w:rFonts w:ascii="Arial" w:hAnsi="Arial" w:cs="Arial"/>
          <w:color w:val="000000"/>
          <w:sz w:val="28"/>
          <w:szCs w:val="28"/>
        </w:rPr>
        <w:t>практики осуществления муниципального</w:t>
      </w:r>
      <w:r w:rsidR="00F15BBD" w:rsidRPr="00997435">
        <w:rPr>
          <w:rStyle w:val="a4"/>
          <w:rFonts w:ascii="Arial" w:hAnsi="Arial" w:cs="Arial"/>
          <w:color w:val="000000"/>
          <w:sz w:val="28"/>
          <w:szCs w:val="28"/>
        </w:rPr>
        <w:t xml:space="preserve"> к</w:t>
      </w:r>
      <w:r w:rsidRPr="00997435">
        <w:rPr>
          <w:rStyle w:val="a4"/>
          <w:rFonts w:ascii="Arial" w:hAnsi="Arial" w:cs="Arial"/>
          <w:color w:val="000000"/>
          <w:sz w:val="28"/>
          <w:szCs w:val="28"/>
        </w:rPr>
        <w:t>онтроля</w:t>
      </w:r>
      <w:r w:rsidR="00F15BBD" w:rsidRPr="00997435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15BBD" w:rsidRPr="00997435">
        <w:rPr>
          <w:rStyle w:val="a4"/>
          <w:rFonts w:ascii="Arial" w:hAnsi="Arial" w:cs="Arial"/>
          <w:color w:val="000000"/>
          <w:sz w:val="28"/>
          <w:szCs w:val="28"/>
        </w:rPr>
        <w:t>Вышневолоцкого</w:t>
      </w:r>
      <w:proofErr w:type="spellEnd"/>
      <w:r w:rsidR="00F15BBD" w:rsidRPr="00997435">
        <w:rPr>
          <w:rStyle w:val="a4"/>
          <w:rFonts w:ascii="Arial" w:hAnsi="Arial" w:cs="Arial"/>
          <w:color w:val="000000"/>
          <w:sz w:val="28"/>
          <w:szCs w:val="28"/>
        </w:rPr>
        <w:t xml:space="preserve"> городского округа</w:t>
      </w:r>
      <w:r w:rsidR="00063CFC">
        <w:rPr>
          <w:rStyle w:val="a4"/>
          <w:rFonts w:ascii="Arial" w:hAnsi="Arial" w:cs="Arial"/>
          <w:color w:val="000000"/>
          <w:sz w:val="28"/>
          <w:szCs w:val="28"/>
        </w:rPr>
        <w:t xml:space="preserve"> за 202</w:t>
      </w:r>
      <w:r w:rsidR="006F660F">
        <w:rPr>
          <w:rStyle w:val="a4"/>
          <w:rFonts w:ascii="Arial" w:hAnsi="Arial" w:cs="Arial"/>
          <w:color w:val="000000"/>
          <w:sz w:val="28"/>
          <w:szCs w:val="28"/>
        </w:rPr>
        <w:t>1</w:t>
      </w:r>
      <w:r w:rsidR="00063CFC">
        <w:rPr>
          <w:rStyle w:val="a4"/>
          <w:rFonts w:ascii="Arial" w:hAnsi="Arial" w:cs="Arial"/>
          <w:color w:val="000000"/>
          <w:sz w:val="28"/>
          <w:szCs w:val="28"/>
        </w:rPr>
        <w:t xml:space="preserve"> год.</w:t>
      </w:r>
    </w:p>
    <w:p w:rsidR="00063CFC" w:rsidRDefault="00A5043F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t xml:space="preserve">Обобщение практики осуществления муниципального контроля в соответствующих сферах деятельности на территории </w:t>
      </w:r>
      <w:proofErr w:type="spellStart"/>
      <w:r w:rsidR="00F15BBD" w:rsidRPr="00997435">
        <w:rPr>
          <w:rFonts w:ascii="Arial" w:hAnsi="Arial" w:cs="Arial"/>
          <w:color w:val="000000"/>
          <w:sz w:val="28"/>
          <w:szCs w:val="28"/>
        </w:rPr>
        <w:t>Вышневолоцкого</w:t>
      </w:r>
      <w:proofErr w:type="spellEnd"/>
      <w:r w:rsidR="00F15BBD" w:rsidRPr="00997435">
        <w:rPr>
          <w:rFonts w:ascii="Arial" w:hAnsi="Arial" w:cs="Arial"/>
          <w:color w:val="000000"/>
          <w:sz w:val="28"/>
          <w:szCs w:val="28"/>
        </w:rPr>
        <w:t xml:space="preserve"> городского округа</w:t>
      </w:r>
      <w:r w:rsidRPr="00997435">
        <w:rPr>
          <w:rFonts w:ascii="Arial" w:hAnsi="Arial" w:cs="Arial"/>
          <w:color w:val="000000"/>
          <w:sz w:val="28"/>
          <w:szCs w:val="28"/>
        </w:rPr>
        <w:t xml:space="preserve"> за 20</w:t>
      </w:r>
      <w:r w:rsidR="00F15BBD" w:rsidRPr="00997435">
        <w:rPr>
          <w:rFonts w:ascii="Arial" w:hAnsi="Arial" w:cs="Arial"/>
          <w:color w:val="000000"/>
          <w:sz w:val="28"/>
          <w:szCs w:val="28"/>
        </w:rPr>
        <w:t>2</w:t>
      </w:r>
      <w:r w:rsidR="006F660F">
        <w:rPr>
          <w:rFonts w:ascii="Arial" w:hAnsi="Arial" w:cs="Arial"/>
          <w:color w:val="000000"/>
          <w:sz w:val="28"/>
          <w:szCs w:val="28"/>
        </w:rPr>
        <w:t>1</w:t>
      </w:r>
      <w:r w:rsidRPr="00997435">
        <w:rPr>
          <w:rFonts w:ascii="Arial" w:hAnsi="Arial" w:cs="Arial"/>
          <w:color w:val="000000"/>
          <w:sz w:val="28"/>
          <w:szCs w:val="28"/>
        </w:rPr>
        <w:t xml:space="preserve"> год.</w:t>
      </w:r>
    </w:p>
    <w:p w:rsidR="00063CFC" w:rsidRDefault="00A5043F" w:rsidP="00AC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t>Обобщение практики осуществления муниципального контроля в соответствующих сферах деятельности,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997435">
        <w:rPr>
          <w:rFonts w:ascii="Arial" w:hAnsi="Arial" w:cs="Arial"/>
          <w:color w:val="000000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063CFC" w:rsidRPr="00063CFC">
        <w:rPr>
          <w:sz w:val="28"/>
          <w:szCs w:val="28"/>
        </w:rPr>
        <w:t xml:space="preserve"> </w:t>
      </w:r>
    </w:p>
    <w:p w:rsidR="00A5043F" w:rsidRPr="00997435" w:rsidRDefault="00A5043F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  <w:u w:val="single"/>
        </w:rPr>
        <w:t>Целями</w:t>
      </w:r>
      <w:r w:rsidRPr="00997435">
        <w:rPr>
          <w:rFonts w:ascii="Arial" w:hAnsi="Arial" w:cs="Arial"/>
          <w:color w:val="000000"/>
          <w:sz w:val="28"/>
          <w:szCs w:val="28"/>
        </w:rPr>
        <w:t xml:space="preserve"> обобщения практики осуществления муниципального контроля в соответствующих сферах деятельности на территории </w:t>
      </w:r>
      <w:proofErr w:type="spellStart"/>
      <w:r w:rsidR="00F15BBD" w:rsidRPr="00997435">
        <w:rPr>
          <w:rFonts w:ascii="Arial" w:hAnsi="Arial" w:cs="Arial"/>
          <w:color w:val="000000"/>
          <w:sz w:val="28"/>
          <w:szCs w:val="28"/>
        </w:rPr>
        <w:t>Вышневолоцкого</w:t>
      </w:r>
      <w:proofErr w:type="spellEnd"/>
      <w:r w:rsidR="00F15BBD" w:rsidRPr="00997435">
        <w:rPr>
          <w:rFonts w:ascii="Arial" w:hAnsi="Arial" w:cs="Arial"/>
          <w:color w:val="000000"/>
          <w:sz w:val="28"/>
          <w:szCs w:val="28"/>
        </w:rPr>
        <w:t xml:space="preserve"> городского округа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997435">
        <w:rPr>
          <w:rFonts w:ascii="Arial" w:hAnsi="Arial" w:cs="Arial"/>
          <w:color w:val="000000"/>
          <w:sz w:val="28"/>
          <w:szCs w:val="28"/>
        </w:rPr>
        <w:t>являются:</w:t>
      </w:r>
    </w:p>
    <w:p w:rsidR="00A5043F" w:rsidRDefault="00F15BBD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t>-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E75270">
        <w:rPr>
          <w:rFonts w:ascii="Arial" w:hAnsi="Arial" w:cs="Arial"/>
          <w:color w:val="000000"/>
          <w:sz w:val="28"/>
          <w:szCs w:val="28"/>
        </w:rPr>
        <w:t xml:space="preserve">Тверской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>области,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A5043F" w:rsidRPr="00997435" w:rsidRDefault="00F15BBD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t xml:space="preserve">- </w:t>
      </w:r>
      <w:r w:rsidR="007C45DE">
        <w:rPr>
          <w:rFonts w:ascii="Arial" w:hAnsi="Arial" w:cs="Arial"/>
          <w:color w:val="000000"/>
          <w:sz w:val="28"/>
          <w:szCs w:val="28"/>
        </w:rPr>
        <w:t xml:space="preserve"> 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 xml:space="preserve">обеспечение доступности сведений о практике осуществления муниципального контроля на территории </w:t>
      </w:r>
      <w:proofErr w:type="spellStart"/>
      <w:r w:rsidRPr="00997435">
        <w:rPr>
          <w:rFonts w:ascii="Arial" w:hAnsi="Arial" w:cs="Arial"/>
          <w:color w:val="000000"/>
          <w:sz w:val="28"/>
          <w:szCs w:val="28"/>
        </w:rPr>
        <w:t>Вышневолоцкого</w:t>
      </w:r>
      <w:proofErr w:type="spellEnd"/>
      <w:r w:rsidRPr="00997435">
        <w:rPr>
          <w:rFonts w:ascii="Arial" w:hAnsi="Arial" w:cs="Arial"/>
          <w:color w:val="000000"/>
          <w:sz w:val="28"/>
          <w:szCs w:val="28"/>
        </w:rPr>
        <w:t xml:space="preserve"> городского округа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>.</w:t>
      </w:r>
    </w:p>
    <w:p w:rsidR="00A5043F" w:rsidRPr="00997435" w:rsidRDefault="00A5043F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  <w:u w:val="single"/>
        </w:rPr>
        <w:t>Задачами</w:t>
      </w:r>
      <w:r w:rsidRPr="00997435">
        <w:rPr>
          <w:rFonts w:ascii="Arial" w:hAnsi="Arial" w:cs="Arial"/>
          <w:color w:val="000000"/>
          <w:sz w:val="28"/>
          <w:szCs w:val="28"/>
        </w:rPr>
        <w:t xml:space="preserve"> обобщения практики осуществления муниципального контроля в соответствующих сферах деятельности на территории </w:t>
      </w:r>
      <w:proofErr w:type="spellStart"/>
      <w:r w:rsidR="00F15BBD" w:rsidRPr="00997435">
        <w:rPr>
          <w:rFonts w:ascii="Arial" w:hAnsi="Arial" w:cs="Arial"/>
          <w:color w:val="000000"/>
          <w:sz w:val="28"/>
          <w:szCs w:val="28"/>
        </w:rPr>
        <w:t>Вышневолоцкого</w:t>
      </w:r>
      <w:proofErr w:type="spellEnd"/>
      <w:r w:rsidR="00F15BBD" w:rsidRPr="00997435">
        <w:rPr>
          <w:rFonts w:ascii="Arial" w:hAnsi="Arial" w:cs="Arial"/>
          <w:color w:val="000000"/>
          <w:sz w:val="28"/>
          <w:szCs w:val="28"/>
        </w:rPr>
        <w:t xml:space="preserve"> городского округа </w:t>
      </w:r>
      <w:r w:rsidRPr="00997435">
        <w:rPr>
          <w:rFonts w:ascii="Arial" w:hAnsi="Arial" w:cs="Arial"/>
          <w:color w:val="000000"/>
          <w:sz w:val="28"/>
          <w:szCs w:val="28"/>
        </w:rPr>
        <w:t>являются:</w:t>
      </w:r>
    </w:p>
    <w:p w:rsidR="00A5043F" w:rsidRDefault="00F15BBD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t xml:space="preserve">- </w:t>
      </w:r>
      <w:r w:rsidR="007C45DE">
        <w:rPr>
          <w:rFonts w:ascii="Arial" w:hAnsi="Arial" w:cs="Arial"/>
          <w:color w:val="000000"/>
          <w:sz w:val="28"/>
          <w:szCs w:val="28"/>
        </w:rPr>
        <w:t xml:space="preserve"> 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Pr="00997435">
        <w:rPr>
          <w:rFonts w:ascii="Arial" w:hAnsi="Arial" w:cs="Arial"/>
          <w:color w:val="000000"/>
          <w:sz w:val="28"/>
          <w:szCs w:val="28"/>
        </w:rPr>
        <w:t>Тверской области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>, а также муниципальными правовыми актами в соответствующих сферах деятельности;</w:t>
      </w:r>
    </w:p>
    <w:p w:rsidR="009E6C97" w:rsidRPr="009E6C97" w:rsidRDefault="009E6C97" w:rsidP="00AC2C53">
      <w:pPr>
        <w:pStyle w:val="a5"/>
        <w:ind w:firstLine="709"/>
        <w:rPr>
          <w:rFonts w:ascii="Arial" w:hAnsi="Arial" w:cs="Arial"/>
          <w:sz w:val="28"/>
          <w:szCs w:val="28"/>
          <w:lang w:eastAsia="ru-RU"/>
        </w:rPr>
      </w:pPr>
      <w:r w:rsidRPr="009E6C97">
        <w:rPr>
          <w:rFonts w:ascii="Arial" w:hAnsi="Arial" w:cs="Arial"/>
          <w:color w:val="000000"/>
          <w:sz w:val="28"/>
          <w:szCs w:val="28"/>
        </w:rPr>
        <w:t xml:space="preserve">- </w:t>
      </w:r>
      <w:r w:rsidR="007C45DE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E6C97">
        <w:rPr>
          <w:rFonts w:ascii="Arial" w:hAnsi="Arial" w:cs="Arial"/>
          <w:sz w:val="28"/>
          <w:szCs w:val="28"/>
          <w:lang w:eastAsia="ru-RU"/>
        </w:rPr>
        <w:t>повышение уровня правовой грамотности и развитие правосознания руководителей юридических лиц и индивидуальны</w:t>
      </w:r>
      <w:r>
        <w:rPr>
          <w:rFonts w:ascii="Arial" w:hAnsi="Arial" w:cs="Arial"/>
          <w:sz w:val="28"/>
          <w:szCs w:val="28"/>
          <w:lang w:eastAsia="ru-RU"/>
        </w:rPr>
        <w:t>х предпринимателей;</w:t>
      </w:r>
    </w:p>
    <w:p w:rsidR="00A5043F" w:rsidRPr="00997435" w:rsidRDefault="00F15BBD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t xml:space="preserve">-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A5043F" w:rsidRPr="00997435" w:rsidRDefault="00F15BBD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t xml:space="preserve">- </w:t>
      </w:r>
      <w:r w:rsidR="007C45DE">
        <w:rPr>
          <w:rFonts w:ascii="Arial" w:hAnsi="Arial" w:cs="Arial"/>
          <w:color w:val="000000"/>
          <w:sz w:val="28"/>
          <w:szCs w:val="28"/>
        </w:rPr>
        <w:t xml:space="preserve">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5043F" w:rsidRPr="00997435" w:rsidRDefault="00F15BBD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lastRenderedPageBreak/>
        <w:t xml:space="preserve">-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AC2C53" w:rsidRDefault="00F15BBD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color w:val="000000"/>
          <w:sz w:val="28"/>
          <w:szCs w:val="28"/>
        </w:rPr>
        <w:t xml:space="preserve">-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 xml:space="preserve">повышение уровня правовой грамотности и развитие правосознания руководителей юридических лиц и </w:t>
      </w:r>
      <w:r w:rsidR="00AC2C53">
        <w:rPr>
          <w:rFonts w:ascii="Arial" w:hAnsi="Arial" w:cs="Arial"/>
          <w:color w:val="000000"/>
          <w:sz w:val="28"/>
          <w:szCs w:val="28"/>
        </w:rPr>
        <w:t>индивидуальных предпринимателей.</w:t>
      </w:r>
    </w:p>
    <w:p w:rsidR="00AC2C53" w:rsidRDefault="004D7444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D7444">
        <w:rPr>
          <w:rFonts w:ascii="Arial" w:hAnsi="Arial" w:cs="Arial"/>
          <w:color w:val="000000"/>
          <w:sz w:val="28"/>
          <w:szCs w:val="28"/>
        </w:rPr>
        <w:t>Типичными нарушениями при осуществлении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 xml:space="preserve">муниципального земельного контроля при проведении проверок </w:t>
      </w:r>
      <w:r w:rsidRPr="004D7444">
        <w:rPr>
          <w:rFonts w:ascii="Arial" w:hAnsi="Arial" w:cs="Arial"/>
          <w:color w:val="0B0B0B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является:</w:t>
      </w:r>
    </w:p>
    <w:p w:rsidR="00D61CD9" w:rsidRDefault="004D7444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D7444">
        <w:rPr>
          <w:rFonts w:ascii="Arial" w:hAnsi="Arial" w:cs="Arial"/>
          <w:color w:val="000000"/>
          <w:sz w:val="28"/>
          <w:szCs w:val="28"/>
        </w:rPr>
        <w:t>1.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Изменение фактических границ земельных участков, в результате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которых увеличивается площадь земельного участка за счет занятия земель,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находящихся в муниципальной собственности.</w:t>
      </w:r>
      <w:r w:rsidRPr="004D7444">
        <w:rPr>
          <w:rFonts w:ascii="Arial" w:hAnsi="Arial" w:cs="Arial"/>
          <w:color w:val="000000"/>
          <w:sz w:val="28"/>
          <w:szCs w:val="28"/>
        </w:rPr>
        <w:br/>
        <w:t>Ответственность за правонарушение установлена статьей 7.1 КоАП.</w:t>
      </w:r>
      <w:r w:rsidRPr="004D7444">
        <w:rPr>
          <w:rFonts w:ascii="Arial" w:hAnsi="Arial" w:cs="Arial"/>
          <w:color w:val="000000"/>
          <w:sz w:val="28"/>
          <w:szCs w:val="28"/>
        </w:rPr>
        <w:br/>
        <w:t xml:space="preserve">В </w:t>
      </w: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целях</w:t>
      </w:r>
      <w:proofErr w:type="gramEnd"/>
      <w:r w:rsidRPr="004D7444">
        <w:rPr>
          <w:rFonts w:ascii="Arial" w:hAnsi="Arial" w:cs="Arial"/>
          <w:color w:val="000000"/>
          <w:sz w:val="28"/>
          <w:szCs w:val="28"/>
        </w:rPr>
        <w:t xml:space="preserve"> недопущения</w:t>
      </w:r>
      <w:r w:rsidR="007C45D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указанных нарушений необходимо</w:t>
      </w:r>
      <w:r w:rsidRPr="004D7444">
        <w:rPr>
          <w:rFonts w:ascii="Arial" w:hAnsi="Arial" w:cs="Arial"/>
          <w:color w:val="000000"/>
          <w:sz w:val="28"/>
          <w:szCs w:val="28"/>
        </w:rPr>
        <w:br/>
        <w:t>удостовериться, что границы используемого земельного участка</w:t>
      </w:r>
      <w:r w:rsidRPr="004D7444">
        <w:rPr>
          <w:rFonts w:ascii="Arial" w:hAnsi="Arial" w:cs="Arial"/>
          <w:color w:val="000000"/>
          <w:sz w:val="28"/>
          <w:szCs w:val="28"/>
        </w:rPr>
        <w:br/>
        <w:t>соответствуют границам земельного участка, сведения о которых содержатся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в ЕГРН, и не пересекают границ смежных земельных участков.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В случае если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в сведениях ЕГРН отсутствуют сведения о местоположении границ</w:t>
      </w:r>
      <w:r w:rsidR="00AC2C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используемого земельного участка, необходимо обратиться к кадастровому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инженеру, который проведет кадастровые работы</w:t>
      </w:r>
      <w:r w:rsidR="00AC2C53">
        <w:rPr>
          <w:rFonts w:ascii="Arial" w:hAnsi="Arial" w:cs="Arial"/>
          <w:color w:val="000000"/>
          <w:sz w:val="28"/>
          <w:szCs w:val="28"/>
        </w:rPr>
        <w:t>,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="00AC2C53">
        <w:rPr>
          <w:rFonts w:ascii="Arial" w:hAnsi="Arial" w:cs="Arial"/>
          <w:color w:val="000000"/>
          <w:sz w:val="28"/>
          <w:szCs w:val="28"/>
        </w:rPr>
        <w:t>в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результате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которых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будет определено местоположение границ земельного участка, а также будут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подготовлены документы для обращения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 xml:space="preserve">с заявлением о внесении сведений </w:t>
      </w:r>
      <w:proofErr w:type="spellStart"/>
      <w:r w:rsidRPr="004D7444">
        <w:rPr>
          <w:rFonts w:ascii="Arial" w:hAnsi="Arial" w:cs="Arial"/>
          <w:color w:val="000000"/>
          <w:sz w:val="28"/>
          <w:szCs w:val="28"/>
        </w:rPr>
        <w:t>ограницах</w:t>
      </w:r>
      <w:proofErr w:type="spellEnd"/>
      <w:r w:rsidRPr="004D7444">
        <w:rPr>
          <w:rFonts w:ascii="Arial" w:hAnsi="Arial" w:cs="Arial"/>
          <w:color w:val="000000"/>
          <w:sz w:val="28"/>
          <w:szCs w:val="28"/>
        </w:rPr>
        <w:t xml:space="preserve"> земельного участка в ЕГРН.</w:t>
      </w:r>
      <w:proofErr w:type="gramEnd"/>
    </w:p>
    <w:p w:rsidR="00D61CD9" w:rsidRDefault="004D7444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D7444">
        <w:rPr>
          <w:rFonts w:ascii="Arial" w:hAnsi="Arial" w:cs="Arial"/>
          <w:color w:val="000000"/>
          <w:sz w:val="28"/>
          <w:szCs w:val="28"/>
        </w:rPr>
        <w:t>2. Неиспользование земельного участка, предназначенного для</w:t>
      </w:r>
      <w:r w:rsidRPr="004D7444">
        <w:rPr>
          <w:rFonts w:ascii="Arial" w:hAnsi="Arial" w:cs="Arial"/>
          <w:color w:val="000000"/>
          <w:sz w:val="28"/>
          <w:szCs w:val="28"/>
        </w:rPr>
        <w:br/>
        <w:t>жилищного или иного строительства, садоводства и огородничества.</w:t>
      </w:r>
      <w:r w:rsidRPr="004D7444">
        <w:rPr>
          <w:rFonts w:ascii="Arial" w:hAnsi="Arial" w:cs="Arial"/>
          <w:color w:val="000000"/>
          <w:sz w:val="28"/>
          <w:szCs w:val="28"/>
        </w:rPr>
        <w:br/>
        <w:t>Ответственность за такой вид правонарушений установлен частью 3</w:t>
      </w:r>
      <w:r w:rsidRPr="004D7444">
        <w:rPr>
          <w:rFonts w:ascii="Arial" w:hAnsi="Arial" w:cs="Arial"/>
          <w:color w:val="000000"/>
          <w:sz w:val="28"/>
          <w:szCs w:val="28"/>
        </w:rPr>
        <w:br/>
        <w:t>статьи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8.8КоАП.</w:t>
      </w:r>
    </w:p>
    <w:p w:rsidR="00D61CD9" w:rsidRDefault="004D7444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D7444"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целях</w:t>
      </w:r>
      <w:proofErr w:type="gramEnd"/>
      <w:r w:rsidRPr="004D7444">
        <w:rPr>
          <w:rFonts w:ascii="Arial" w:hAnsi="Arial" w:cs="Arial"/>
          <w:color w:val="000000"/>
          <w:sz w:val="28"/>
          <w:szCs w:val="28"/>
        </w:rPr>
        <w:t xml:space="preserve"> недопущения нарушений правообладателям земельных</w:t>
      </w:r>
      <w:r w:rsidRPr="004D7444">
        <w:rPr>
          <w:rFonts w:ascii="Arial" w:hAnsi="Arial" w:cs="Arial"/>
          <w:color w:val="000000"/>
          <w:sz w:val="28"/>
          <w:szCs w:val="28"/>
        </w:rPr>
        <w:br/>
        <w:t>участков необходимо в сроки, установленные федеральными законами,</w:t>
      </w:r>
      <w:r w:rsidRPr="004D7444">
        <w:rPr>
          <w:rFonts w:ascii="Arial" w:hAnsi="Arial" w:cs="Arial"/>
          <w:color w:val="000000"/>
          <w:sz w:val="28"/>
          <w:szCs w:val="28"/>
        </w:rPr>
        <w:br/>
        <w:t>приступить к использованию земельного участка. Следует отметить, что</w:t>
      </w:r>
      <w:r w:rsidRPr="004D7444">
        <w:rPr>
          <w:rFonts w:ascii="Arial" w:hAnsi="Arial" w:cs="Arial"/>
          <w:color w:val="000000"/>
          <w:sz w:val="28"/>
          <w:szCs w:val="28"/>
        </w:rPr>
        <w:br/>
        <w:t>использование земельного участка должно соответствовать виду</w:t>
      </w:r>
      <w:r w:rsidRPr="004D7444">
        <w:rPr>
          <w:rFonts w:ascii="Arial" w:hAnsi="Arial" w:cs="Arial"/>
          <w:color w:val="000000"/>
          <w:sz w:val="28"/>
          <w:szCs w:val="28"/>
        </w:rPr>
        <w:br/>
        <w:t>разрешенного использования, указанному в ЕГРН и правоустанавливающих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документах на землю.</w:t>
      </w:r>
    </w:p>
    <w:p w:rsidR="00D61CD9" w:rsidRDefault="004D7444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D7444">
        <w:rPr>
          <w:rFonts w:ascii="Arial" w:hAnsi="Arial" w:cs="Arial"/>
          <w:color w:val="000000"/>
          <w:sz w:val="28"/>
          <w:szCs w:val="28"/>
        </w:rPr>
        <w:t>3. Использование земельного участка не по целевому назначению и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(или) не в соответствии с установленным разрешенным использованием.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Ответственность за данный вид правонарушений установлена частью 1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статьи 8.8 КоАП.</w:t>
      </w:r>
    </w:p>
    <w:p w:rsidR="00516FC5" w:rsidRDefault="004D7444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D7444">
        <w:rPr>
          <w:rFonts w:ascii="Arial" w:hAnsi="Arial" w:cs="Arial"/>
          <w:color w:val="000000"/>
          <w:sz w:val="28"/>
          <w:szCs w:val="28"/>
        </w:rPr>
        <w:t xml:space="preserve">В правоустанавливающих </w:t>
      </w: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документах</w:t>
      </w:r>
      <w:proofErr w:type="gramEnd"/>
      <w:r w:rsidRPr="004D7444">
        <w:rPr>
          <w:rFonts w:ascii="Arial" w:hAnsi="Arial" w:cs="Arial"/>
          <w:color w:val="000000"/>
          <w:sz w:val="28"/>
          <w:szCs w:val="28"/>
        </w:rPr>
        <w:t xml:space="preserve"> на землю, а также в ЕГРН</w:t>
      </w:r>
      <w:r w:rsidRPr="004D7444">
        <w:rPr>
          <w:rFonts w:ascii="Arial" w:hAnsi="Arial" w:cs="Arial"/>
          <w:color w:val="000000"/>
          <w:sz w:val="28"/>
          <w:szCs w:val="28"/>
        </w:rPr>
        <w:br/>
        <w:t>указывается правовой режим земельного участка - его целевое назначение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и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 xml:space="preserve">вид разрешенного использования. В </w:t>
      </w: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целях</w:t>
      </w:r>
      <w:proofErr w:type="gramEnd"/>
      <w:r w:rsidRPr="004D7444">
        <w:rPr>
          <w:rFonts w:ascii="Arial" w:hAnsi="Arial" w:cs="Arial"/>
          <w:color w:val="000000"/>
          <w:sz w:val="28"/>
          <w:szCs w:val="28"/>
        </w:rPr>
        <w:t xml:space="preserve"> недопущения таких нарушений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необходимо удостовериться что, фактическое использование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земельного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участка соответствует правовому режиму земельного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участка.</w:t>
      </w:r>
    </w:p>
    <w:p w:rsidR="00D61CD9" w:rsidRDefault="004D7444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D7444">
        <w:rPr>
          <w:rFonts w:ascii="Arial" w:hAnsi="Arial" w:cs="Arial"/>
          <w:color w:val="000000"/>
          <w:sz w:val="28"/>
          <w:szCs w:val="28"/>
        </w:rPr>
        <w:t>4.Неиспользование земельного участка из земель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сельскохозяйственного назначения, оборот которого регулируется</w:t>
      </w:r>
      <w:r w:rsidRPr="004D7444">
        <w:rPr>
          <w:rFonts w:ascii="Arial" w:hAnsi="Arial" w:cs="Arial"/>
          <w:color w:val="000000"/>
          <w:sz w:val="28"/>
          <w:szCs w:val="28"/>
        </w:rPr>
        <w:br/>
        <w:t>Федеральным законом от 24 июля 2002 года N 101-ФЗ "Об обороте земель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сельскохозяйственного назначения", для ведения сельскохозяйственного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 xml:space="preserve">производства или осуществления иной </w:t>
      </w:r>
      <w:r w:rsidRPr="004D7444">
        <w:rPr>
          <w:rFonts w:ascii="Arial" w:hAnsi="Arial" w:cs="Arial"/>
          <w:color w:val="000000"/>
          <w:sz w:val="28"/>
          <w:szCs w:val="28"/>
        </w:rPr>
        <w:lastRenderedPageBreak/>
        <w:t>связанной с сельскохозяйственным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производством деятельности в течение срока, установленного указанным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Федеральным законом.</w:t>
      </w:r>
      <w:r w:rsidRPr="004D7444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В целях недопущения указанного правонарушения правообладатель</w:t>
      </w:r>
      <w:r w:rsidRPr="004D7444">
        <w:rPr>
          <w:rFonts w:ascii="Arial" w:hAnsi="Arial" w:cs="Arial"/>
          <w:color w:val="000000"/>
          <w:sz w:val="28"/>
          <w:szCs w:val="28"/>
        </w:rPr>
        <w:br/>
        <w:t>земельного участка, отнесенного к категории земель сельскохозяйственного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назначения обязан использовать земельные участки категории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сельскохозяйственного назначения в соответствии с их разрешенным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использованием для ведения сельскохозяйственного производства или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осуществления иной связанной с сельскохозяйственным производством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деятельности.</w:t>
      </w:r>
      <w:proofErr w:type="gramEnd"/>
      <w:r w:rsidRPr="004D7444">
        <w:rPr>
          <w:rFonts w:ascii="Arial" w:hAnsi="Arial" w:cs="Arial"/>
          <w:color w:val="000000"/>
          <w:sz w:val="28"/>
          <w:szCs w:val="28"/>
        </w:rPr>
        <w:t xml:space="preserve"> Права на земельные участки, предусмотренные главами III и IV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Земельного кодекса Российской Федерации, удостоверяются документами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в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соответствии с Федеральным законом "О государственной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регистрации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недвижимости" (пункт 1 статьи 26 Земельного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кодекса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Российской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Федерации).</w:t>
      </w:r>
    </w:p>
    <w:p w:rsidR="00516FC5" w:rsidRDefault="004D7444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Пунктом 1 статьи 35 Земельного кодекса Российской Федерации и</w:t>
      </w:r>
      <w:r w:rsidRPr="004D7444">
        <w:rPr>
          <w:rFonts w:ascii="Arial" w:hAnsi="Arial" w:cs="Arial"/>
          <w:color w:val="000000"/>
          <w:sz w:val="28"/>
          <w:szCs w:val="28"/>
        </w:rPr>
        <w:br/>
        <w:t>статьей 552 Гражданского кодекса Российской Федерации установлено, что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при переходе права собственности на здание, строение, сооружение,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находящиеся на земельном участке, к другому лицу оно приобретает право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на использование соответствующей части земельного участка, занятой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 xml:space="preserve">зданием, строением, сооружением и необходимой для их </w:t>
      </w:r>
      <w:r w:rsidR="00DF7B2C" w:rsidRPr="004D7444">
        <w:rPr>
          <w:rFonts w:ascii="Arial" w:hAnsi="Arial" w:cs="Arial"/>
          <w:color w:val="000000"/>
          <w:sz w:val="28"/>
          <w:szCs w:val="28"/>
        </w:rPr>
        <w:t>использования, на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тех же условиях и в том же объеме, что</w:t>
      </w:r>
      <w:proofErr w:type="gramEnd"/>
      <w:r w:rsidRPr="004D7444">
        <w:rPr>
          <w:rFonts w:ascii="Arial" w:hAnsi="Arial" w:cs="Arial"/>
          <w:color w:val="000000"/>
          <w:sz w:val="28"/>
          <w:szCs w:val="28"/>
        </w:rPr>
        <w:t xml:space="preserve"> и прежний их собственник.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Согласно статье 273 Гражданского кодекса Российской Федерации при</w:t>
      </w:r>
      <w:r w:rsidR="00D61C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переходе права собственности на здание или сооружение, принадлежавшее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собственнику земельного участка, на котором оно находится,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приобретателю здания или сооружения переходит право собственности на</w:t>
      </w:r>
      <w:r w:rsidR="00516F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земельный участок, занятый зданием или сооружением и необходимый 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его использования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4D7444"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целях</w:t>
      </w:r>
      <w:proofErr w:type="gramEnd"/>
      <w:r w:rsidRPr="004D7444">
        <w:rPr>
          <w:rFonts w:ascii="Arial" w:hAnsi="Arial" w:cs="Arial"/>
          <w:color w:val="000000"/>
          <w:sz w:val="28"/>
          <w:szCs w:val="28"/>
        </w:rPr>
        <w:t xml:space="preserve"> недопущения таких нарушений, участники земельных</w:t>
      </w:r>
      <w:r w:rsidR="00516F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отношений должны проводить деятельность, направленную на сохранение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земли как важнейшего компонента окружающей среды и природного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 xml:space="preserve">ресурса. </w:t>
      </w: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В соответствии с Земельным Кодексом Российской Федерации</w:t>
      </w:r>
      <w:r w:rsidR="00DF7B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от25.10.2001, Федеральным законом от 16 июля 1998 года № 101-ФЗ «О</w:t>
      </w:r>
      <w:r w:rsidRPr="004D7444">
        <w:rPr>
          <w:rFonts w:ascii="Arial" w:hAnsi="Arial" w:cs="Arial"/>
          <w:color w:val="000000"/>
          <w:sz w:val="28"/>
          <w:szCs w:val="28"/>
        </w:rPr>
        <w:br/>
        <w:t>государственном регулировании обеспечения плодородия земель</w:t>
      </w:r>
      <w:r w:rsidRPr="004D7444">
        <w:rPr>
          <w:rFonts w:ascii="Arial" w:hAnsi="Arial" w:cs="Arial"/>
          <w:color w:val="000000"/>
          <w:sz w:val="28"/>
          <w:szCs w:val="28"/>
        </w:rPr>
        <w:br/>
        <w:t>сельскохозяйственного назначения», Федеральным законом от 10 января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2002 года № 7-ФЗ «Об охране окружающей среды», проводить мероприятия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по защите сельскохозяйственных угодий от зарастания деревьями и</w:t>
      </w:r>
      <w:r w:rsidR="00516F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кустарниками, сорными растениями, сохранять достигнутый уровень</w:t>
      </w:r>
      <w:r w:rsidR="00516F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D7444">
        <w:rPr>
          <w:rFonts w:ascii="Arial" w:hAnsi="Arial" w:cs="Arial"/>
          <w:color w:val="000000"/>
          <w:sz w:val="28"/>
          <w:szCs w:val="28"/>
        </w:rPr>
        <w:t>мелиорации.</w:t>
      </w:r>
      <w:proofErr w:type="gramEnd"/>
    </w:p>
    <w:p w:rsidR="00A5043F" w:rsidRDefault="00997435" w:rsidP="00AC2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7435">
        <w:rPr>
          <w:rFonts w:ascii="Arial" w:hAnsi="Arial" w:cs="Arial"/>
          <w:sz w:val="28"/>
          <w:szCs w:val="28"/>
        </w:rPr>
        <w:t>В 202</w:t>
      </w:r>
      <w:r w:rsidR="008F3CDE">
        <w:rPr>
          <w:rFonts w:ascii="Arial" w:hAnsi="Arial" w:cs="Arial"/>
          <w:sz w:val="28"/>
          <w:szCs w:val="28"/>
        </w:rPr>
        <w:t>1</w:t>
      </w:r>
      <w:r w:rsidRPr="00997435">
        <w:rPr>
          <w:rFonts w:ascii="Arial" w:hAnsi="Arial" w:cs="Arial"/>
          <w:sz w:val="28"/>
          <w:szCs w:val="28"/>
        </w:rPr>
        <w:t xml:space="preserve"> году в отношении юридических лиц, индивидуальных предпринимателей </w:t>
      </w:r>
      <w:r w:rsidR="008F3CDE">
        <w:rPr>
          <w:rFonts w:ascii="Arial" w:hAnsi="Arial" w:cs="Arial"/>
          <w:sz w:val="28"/>
          <w:szCs w:val="28"/>
        </w:rPr>
        <w:t xml:space="preserve"> проведена 1 плановая проверка</w:t>
      </w:r>
      <w:r w:rsidR="00671CE0" w:rsidRPr="00997435">
        <w:rPr>
          <w:rFonts w:ascii="Arial" w:hAnsi="Arial" w:cs="Arial"/>
          <w:sz w:val="28"/>
          <w:szCs w:val="28"/>
        </w:rPr>
        <w:t>.</w:t>
      </w:r>
      <w:r w:rsidR="008F3CDE">
        <w:rPr>
          <w:rFonts w:ascii="Arial" w:hAnsi="Arial" w:cs="Arial"/>
          <w:sz w:val="28"/>
          <w:szCs w:val="28"/>
        </w:rPr>
        <w:t xml:space="preserve">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 xml:space="preserve">Внеплановые проверки юридических лиц и индивидуальных предпринимателей </w:t>
      </w:r>
      <w:r w:rsidR="00F15BBD" w:rsidRPr="00997435">
        <w:rPr>
          <w:rFonts w:ascii="Arial" w:hAnsi="Arial" w:cs="Arial"/>
          <w:color w:val="000000"/>
          <w:sz w:val="28"/>
          <w:szCs w:val="28"/>
        </w:rPr>
        <w:t>в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 xml:space="preserve"> 20</w:t>
      </w:r>
      <w:r w:rsidR="00F15BBD" w:rsidRPr="00997435">
        <w:rPr>
          <w:rFonts w:ascii="Arial" w:hAnsi="Arial" w:cs="Arial"/>
          <w:color w:val="000000"/>
          <w:sz w:val="28"/>
          <w:szCs w:val="28"/>
        </w:rPr>
        <w:t>2</w:t>
      </w:r>
      <w:r w:rsidR="008F3CDE">
        <w:rPr>
          <w:rFonts w:ascii="Arial" w:hAnsi="Arial" w:cs="Arial"/>
          <w:color w:val="000000"/>
          <w:sz w:val="28"/>
          <w:szCs w:val="28"/>
        </w:rPr>
        <w:t>1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 xml:space="preserve"> год</w:t>
      </w:r>
      <w:r w:rsidR="008F3CDE">
        <w:rPr>
          <w:rFonts w:ascii="Arial" w:hAnsi="Arial" w:cs="Arial"/>
          <w:color w:val="000000"/>
          <w:sz w:val="28"/>
          <w:szCs w:val="28"/>
        </w:rPr>
        <w:t xml:space="preserve">у </w:t>
      </w:r>
      <w:r w:rsidR="00A5043F" w:rsidRPr="00997435">
        <w:rPr>
          <w:rFonts w:ascii="Arial" w:hAnsi="Arial" w:cs="Arial"/>
          <w:color w:val="000000"/>
          <w:sz w:val="28"/>
          <w:szCs w:val="28"/>
        </w:rPr>
        <w:t>не проводились.</w:t>
      </w:r>
    </w:p>
    <w:p w:rsidR="003D16AA" w:rsidRPr="003D16AA" w:rsidRDefault="003D16AA" w:rsidP="00AC2C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D16AA">
        <w:rPr>
          <w:rFonts w:ascii="Arial" w:eastAsia="Times New Roman" w:hAnsi="Arial" w:cs="Arial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3D16AA" w:rsidRPr="003D16AA" w:rsidRDefault="003D16AA" w:rsidP="007C45D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C45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16AA">
        <w:rPr>
          <w:rFonts w:ascii="Arial" w:eastAsia="Times New Roman" w:hAnsi="Arial" w:cs="Arial"/>
          <w:sz w:val="28"/>
          <w:szCs w:val="28"/>
          <w:lang w:eastAsia="ru-RU"/>
        </w:rPr>
        <w:t>обращения или жалобы граждан</w:t>
      </w:r>
      <w:r w:rsidR="008F3CD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D16AA">
        <w:rPr>
          <w:rFonts w:ascii="Arial" w:eastAsia="Times New Roman" w:hAnsi="Arial" w:cs="Arial"/>
          <w:sz w:val="28"/>
          <w:szCs w:val="28"/>
          <w:lang w:eastAsia="ru-RU"/>
        </w:rPr>
        <w:t xml:space="preserve"> юридических лиц</w:t>
      </w:r>
      <w:r w:rsidR="008F3CDE">
        <w:rPr>
          <w:rFonts w:ascii="Arial" w:eastAsia="Times New Roman" w:hAnsi="Arial" w:cs="Arial"/>
          <w:sz w:val="28"/>
          <w:szCs w:val="28"/>
          <w:lang w:eastAsia="ru-RU"/>
        </w:rPr>
        <w:t xml:space="preserve"> и индивидуальных предпринимателей</w:t>
      </w:r>
      <w:r w:rsidRPr="003D16A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D16AA" w:rsidRPr="003D16AA" w:rsidRDefault="003D16AA" w:rsidP="00AC2C5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-</w:t>
      </w:r>
      <w:r w:rsidR="007C45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16AA">
        <w:rPr>
          <w:rFonts w:ascii="Arial" w:eastAsia="Times New Roman" w:hAnsi="Arial" w:cs="Arial"/>
          <w:sz w:val="28"/>
          <w:szCs w:val="28"/>
          <w:lang w:eastAsia="ru-RU"/>
        </w:rPr>
        <w:t>информация, полученная от государственных органов;</w:t>
      </w:r>
    </w:p>
    <w:p w:rsidR="003D16AA" w:rsidRPr="003D16AA" w:rsidRDefault="003D16AA" w:rsidP="00AC2C5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3D16AA">
        <w:rPr>
          <w:rFonts w:ascii="Arial" w:eastAsia="Times New Roman" w:hAnsi="Arial" w:cs="Arial"/>
          <w:sz w:val="28"/>
          <w:szCs w:val="28"/>
          <w:lang w:eastAsia="ru-RU"/>
        </w:rPr>
        <w:t>самостоятельно обнаруженные нарушения закона.</w:t>
      </w:r>
    </w:p>
    <w:p w:rsidR="00997435" w:rsidRDefault="00C51A1A" w:rsidP="00AC2C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202</w:t>
      </w:r>
      <w:r w:rsidR="008F3CD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году п</w:t>
      </w:r>
      <w:r w:rsidR="00997435" w:rsidRPr="00997435">
        <w:rPr>
          <w:rFonts w:ascii="Arial" w:hAnsi="Arial" w:cs="Arial"/>
          <w:sz w:val="28"/>
          <w:szCs w:val="28"/>
        </w:rPr>
        <w:t xml:space="preserve">ротоколы об административных правонарушениях не составлялись. В органы прокуратуры не </w:t>
      </w:r>
      <w:r>
        <w:rPr>
          <w:rFonts w:ascii="Arial" w:hAnsi="Arial" w:cs="Arial"/>
          <w:sz w:val="28"/>
          <w:szCs w:val="28"/>
        </w:rPr>
        <w:t>направлялись.</w:t>
      </w:r>
      <w:r w:rsidR="00997435" w:rsidRPr="00997435">
        <w:rPr>
          <w:rFonts w:ascii="Arial" w:hAnsi="Arial" w:cs="Arial"/>
          <w:sz w:val="28"/>
          <w:szCs w:val="28"/>
        </w:rPr>
        <w:t xml:space="preserve"> В судебные органы не </w:t>
      </w:r>
      <w:r>
        <w:rPr>
          <w:rFonts w:ascii="Arial" w:hAnsi="Arial" w:cs="Arial"/>
          <w:sz w:val="28"/>
          <w:szCs w:val="28"/>
        </w:rPr>
        <w:t>направлялись</w:t>
      </w:r>
      <w:r w:rsidR="00997435" w:rsidRPr="00997435">
        <w:rPr>
          <w:rFonts w:ascii="Arial" w:hAnsi="Arial" w:cs="Arial"/>
          <w:sz w:val="28"/>
          <w:szCs w:val="28"/>
        </w:rPr>
        <w:t xml:space="preserve">. Эксперты и представители экспертных организаций к проведению мероприятий по муниципальному контролю не привлекались. </w:t>
      </w:r>
    </w:p>
    <w:p w:rsidR="00997435" w:rsidRDefault="00997435" w:rsidP="00AC2C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97435">
        <w:rPr>
          <w:rFonts w:ascii="Arial" w:hAnsi="Arial" w:cs="Arial"/>
          <w:sz w:val="28"/>
          <w:szCs w:val="28"/>
        </w:rPr>
        <w:t>Деятельность муниципального контроля в текущем году и последующие годы также будет направлена</w:t>
      </w:r>
      <w:r w:rsidR="00825513">
        <w:rPr>
          <w:rFonts w:ascii="Arial" w:hAnsi="Arial" w:cs="Arial"/>
          <w:sz w:val="28"/>
          <w:szCs w:val="28"/>
        </w:rPr>
        <w:t xml:space="preserve"> на </w:t>
      </w:r>
      <w:r w:rsidRPr="00997435">
        <w:rPr>
          <w:rFonts w:ascii="Arial" w:hAnsi="Arial" w:cs="Arial"/>
          <w:sz w:val="28"/>
          <w:szCs w:val="28"/>
        </w:rPr>
        <w:t xml:space="preserve">профилактику нарушений </w:t>
      </w:r>
      <w:r w:rsidR="00DF640A">
        <w:rPr>
          <w:rFonts w:ascii="Arial" w:hAnsi="Arial" w:cs="Arial"/>
          <w:sz w:val="28"/>
          <w:szCs w:val="28"/>
        </w:rPr>
        <w:t xml:space="preserve">гражданами, </w:t>
      </w:r>
      <w:r w:rsidRPr="00997435">
        <w:rPr>
          <w:rFonts w:ascii="Arial" w:hAnsi="Arial" w:cs="Arial"/>
          <w:sz w:val="28"/>
          <w:szCs w:val="28"/>
        </w:rPr>
        <w:t xml:space="preserve">юридическими лицами и индивидуальными предпринимателями обязательных требований </w:t>
      </w:r>
      <w:bookmarkStart w:id="0" w:name="_GoBack"/>
      <w:bookmarkEnd w:id="0"/>
      <w:r w:rsidR="00825513">
        <w:rPr>
          <w:rFonts w:ascii="Arial" w:hAnsi="Arial" w:cs="Arial"/>
          <w:sz w:val="28"/>
          <w:szCs w:val="28"/>
        </w:rPr>
        <w:t>и предупреждению правонарушений.</w:t>
      </w:r>
    </w:p>
    <w:p w:rsidR="00DF640A" w:rsidRPr="004D7444" w:rsidRDefault="00DF640A" w:rsidP="00AC2C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D7444">
        <w:rPr>
          <w:rFonts w:ascii="Arial" w:hAnsi="Arial" w:cs="Arial"/>
          <w:color w:val="000000"/>
          <w:sz w:val="28"/>
          <w:szCs w:val="28"/>
        </w:rPr>
        <w:t>В случае возникновения ситуаций, требующих дополнительного</w:t>
      </w:r>
      <w:r w:rsidRPr="004D7444">
        <w:rPr>
          <w:rFonts w:ascii="Arial" w:hAnsi="Arial" w:cs="Arial"/>
          <w:color w:val="000000"/>
          <w:sz w:val="28"/>
          <w:szCs w:val="28"/>
        </w:rPr>
        <w:br/>
        <w:t>разъяснения относительно соблюдения требований земельного</w:t>
      </w:r>
      <w:r w:rsidRPr="004D7444">
        <w:rPr>
          <w:rFonts w:ascii="Arial" w:hAnsi="Arial" w:cs="Arial"/>
          <w:color w:val="000000"/>
          <w:sz w:val="28"/>
          <w:szCs w:val="28"/>
        </w:rPr>
        <w:br/>
        <w:t>законодательства, получить квалифицированную помощь возможно</w:t>
      </w:r>
      <w:r w:rsidRPr="004D7444">
        <w:rPr>
          <w:rFonts w:ascii="Arial" w:hAnsi="Arial" w:cs="Arial"/>
          <w:color w:val="000000"/>
          <w:sz w:val="28"/>
          <w:szCs w:val="28"/>
        </w:rPr>
        <w:br/>
        <w:t xml:space="preserve">посредством личного обращения в Управление земельно-имущественных отношений и жилищной политики администрации </w:t>
      </w:r>
      <w:proofErr w:type="spellStart"/>
      <w:r w:rsidRPr="004D7444">
        <w:rPr>
          <w:rFonts w:ascii="Arial" w:hAnsi="Arial" w:cs="Arial"/>
          <w:color w:val="000000"/>
          <w:sz w:val="28"/>
          <w:szCs w:val="28"/>
        </w:rPr>
        <w:t>Вышневолоцкого</w:t>
      </w:r>
      <w:proofErr w:type="spellEnd"/>
      <w:r w:rsidRPr="004D7444">
        <w:rPr>
          <w:rFonts w:ascii="Arial" w:hAnsi="Arial" w:cs="Arial"/>
          <w:color w:val="000000"/>
          <w:sz w:val="28"/>
          <w:szCs w:val="28"/>
        </w:rPr>
        <w:t xml:space="preserve"> городского округа.</w:t>
      </w:r>
      <w:proofErr w:type="gramEnd"/>
    </w:p>
    <w:p w:rsidR="00997435" w:rsidRPr="00997435" w:rsidRDefault="00D96B15" w:rsidP="00AC2C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NewRomanPSMT" w:hAnsi="TimesNewRomanPSMT"/>
          <w:color w:val="0B0B0B"/>
          <w:sz w:val="28"/>
          <w:szCs w:val="28"/>
        </w:rPr>
        <w:br/>
      </w:r>
      <w:r>
        <w:rPr>
          <w:rFonts w:ascii="TimesNewRomanPSMT" w:hAnsi="TimesNewRomanPSMT"/>
          <w:color w:val="0B0B0B"/>
          <w:sz w:val="28"/>
          <w:szCs w:val="28"/>
        </w:rPr>
        <w:br/>
      </w:r>
      <w:r>
        <w:rPr>
          <w:rFonts w:ascii="TimesNewRomanPSMT" w:hAnsi="TimesNewRomanPSMT"/>
          <w:color w:val="0B0B0B"/>
          <w:sz w:val="28"/>
          <w:szCs w:val="28"/>
        </w:rPr>
        <w:br/>
      </w:r>
    </w:p>
    <w:sectPr w:rsidR="00997435" w:rsidRPr="00997435" w:rsidSect="00A66070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B"/>
    <w:rsid w:val="00063CFC"/>
    <w:rsid w:val="0023562A"/>
    <w:rsid w:val="0031791C"/>
    <w:rsid w:val="003C5C9F"/>
    <w:rsid w:val="003D16AA"/>
    <w:rsid w:val="004D7444"/>
    <w:rsid w:val="00516FC5"/>
    <w:rsid w:val="005E63AB"/>
    <w:rsid w:val="00671CE0"/>
    <w:rsid w:val="006F660F"/>
    <w:rsid w:val="007C45DE"/>
    <w:rsid w:val="00822D91"/>
    <w:rsid w:val="00825513"/>
    <w:rsid w:val="008F3CDE"/>
    <w:rsid w:val="00997435"/>
    <w:rsid w:val="009E6C97"/>
    <w:rsid w:val="00A5043F"/>
    <w:rsid w:val="00A66070"/>
    <w:rsid w:val="00AC2C53"/>
    <w:rsid w:val="00C51A1A"/>
    <w:rsid w:val="00D61CD9"/>
    <w:rsid w:val="00D96B15"/>
    <w:rsid w:val="00DF640A"/>
    <w:rsid w:val="00DF7B2C"/>
    <w:rsid w:val="00E75270"/>
    <w:rsid w:val="00EC3CD8"/>
    <w:rsid w:val="00F15BB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43F"/>
    <w:rPr>
      <w:b/>
      <w:bCs/>
    </w:rPr>
  </w:style>
  <w:style w:type="paragraph" w:styleId="a5">
    <w:name w:val="No Spacing"/>
    <w:uiPriority w:val="1"/>
    <w:qFormat/>
    <w:rsid w:val="009E6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43F"/>
    <w:rPr>
      <w:b/>
      <w:bCs/>
    </w:rPr>
  </w:style>
  <w:style w:type="paragraph" w:styleId="a5">
    <w:name w:val="No Spacing"/>
    <w:uiPriority w:val="1"/>
    <w:qFormat/>
    <w:rsid w:val="009E6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Галицина</dc:creator>
  <cp:lastModifiedBy>Оксана В. Галицина</cp:lastModifiedBy>
  <cp:revision>9</cp:revision>
  <cp:lastPrinted>2021-01-18T13:16:00Z</cp:lastPrinted>
  <dcterms:created xsi:type="dcterms:W3CDTF">2022-01-14T07:26:00Z</dcterms:created>
  <dcterms:modified xsi:type="dcterms:W3CDTF">2022-01-17T05:28:00Z</dcterms:modified>
</cp:coreProperties>
</file>