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F95269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FBE5F7D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320E29">
        <w:rPr>
          <w:sz w:val="28"/>
          <w:szCs w:val="28"/>
        </w:rPr>
        <w:t>14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47091">
        <w:rPr>
          <w:sz w:val="28"/>
          <w:szCs w:val="28"/>
        </w:rPr>
        <w:t>7</w:t>
      </w:r>
      <w:r w:rsidR="00EB75E4">
        <w:rPr>
          <w:sz w:val="28"/>
          <w:szCs w:val="28"/>
        </w:rPr>
        <w:t>3</w:t>
      </w:r>
      <w:bookmarkStart w:id="2" w:name="_GoBack"/>
      <w:bookmarkEnd w:id="2"/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5C839C8D" w:rsidR="008809C4" w:rsidRDefault="008809C4" w:rsidP="00320E29">
      <w:pPr>
        <w:jc w:val="both"/>
        <w:rPr>
          <w:sz w:val="28"/>
          <w:szCs w:val="28"/>
          <w:lang w:bidi="ru-RU"/>
        </w:rPr>
      </w:pPr>
    </w:p>
    <w:p w14:paraId="1D0EB76F" w14:textId="77777777" w:rsidR="00320E29" w:rsidRPr="00320E29" w:rsidRDefault="00320E29" w:rsidP="00320E29">
      <w:pPr>
        <w:jc w:val="both"/>
        <w:rPr>
          <w:b/>
          <w:bCs/>
          <w:sz w:val="28"/>
          <w:szCs w:val="28"/>
          <w:lang w:bidi="ru-RU"/>
        </w:rPr>
      </w:pPr>
      <w:r w:rsidRPr="00320E29">
        <w:rPr>
          <w:b/>
          <w:bCs/>
          <w:sz w:val="28"/>
          <w:szCs w:val="28"/>
          <w:lang w:bidi="ru-RU"/>
        </w:rPr>
        <w:t xml:space="preserve">О проведении общественных </w:t>
      </w:r>
    </w:p>
    <w:p w14:paraId="4019BA3E" w14:textId="76D679E2" w:rsidR="00320E29" w:rsidRPr="00320E29" w:rsidRDefault="00320E29" w:rsidP="00320E29">
      <w:pPr>
        <w:jc w:val="both"/>
        <w:rPr>
          <w:b/>
          <w:bCs/>
          <w:sz w:val="28"/>
          <w:szCs w:val="28"/>
          <w:lang w:bidi="ru-RU"/>
        </w:rPr>
      </w:pPr>
      <w:r w:rsidRPr="00320E29">
        <w:rPr>
          <w:b/>
          <w:bCs/>
          <w:sz w:val="28"/>
          <w:szCs w:val="28"/>
          <w:lang w:bidi="ru-RU"/>
        </w:rPr>
        <w:t>обсуждений</w:t>
      </w:r>
    </w:p>
    <w:p w14:paraId="40C1CA8B" w14:textId="02D738B0" w:rsidR="00320E29" w:rsidRPr="00320E29" w:rsidRDefault="00320E29" w:rsidP="00320E29">
      <w:pPr>
        <w:jc w:val="both"/>
        <w:rPr>
          <w:rFonts w:eastAsiaTheme="minorEastAsia"/>
          <w:sz w:val="28"/>
          <w:szCs w:val="28"/>
        </w:rPr>
      </w:pPr>
    </w:p>
    <w:p w14:paraId="658407DE" w14:textId="40D12E43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Рассмотрев обращение Федерального агентства по рыболовству ФГБНУ «Всероссийский научно-исследовательский институт рыбного хозяйства и океанографии» от 05.02.2020 № 107 (</w:t>
      </w:r>
      <w:proofErr w:type="spellStart"/>
      <w:r w:rsidRPr="00320E29">
        <w:rPr>
          <w:sz w:val="28"/>
          <w:szCs w:val="28"/>
        </w:rPr>
        <w:t>вх</w:t>
      </w:r>
      <w:proofErr w:type="spellEnd"/>
      <w:r w:rsidRPr="00320E29">
        <w:rPr>
          <w:sz w:val="28"/>
          <w:szCs w:val="28"/>
        </w:rPr>
        <w:t>. № 478 от 06.02.2020), руководствуясь статьёй 14 Федерального закона от 23.11.1995 № 174-ФЗ «Об экологической экспертизе», Федеральным законом Российской Федерации от 27.07.2010 № 210-ФЗ «Об организации предоставления государственных и муниципальных услуг», Положением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муниципального образования «Вышневолоцкий район», утверждённым решением Собрания депутатов Вышневолоцкого района от 02.12.2009 № 102 (с изменениями от 18.08.2010 №155, от 18.07.2018 № 326), Уставом Вышневолоцкого городского округа Тверской области, постановляю:</w:t>
      </w:r>
    </w:p>
    <w:p w14:paraId="152EB388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</w:p>
    <w:p w14:paraId="3BAA20C1" w14:textId="4C2EEE2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20E29">
        <w:rPr>
          <w:sz w:val="28"/>
          <w:szCs w:val="28"/>
        </w:rPr>
        <w:t xml:space="preserve">Провести общественные обсуждения «Материалов, обосновывающих  общий допустимый улов водных биологических ресурсов в </w:t>
      </w:r>
      <w:proofErr w:type="spellStart"/>
      <w:r w:rsidRPr="00320E29">
        <w:rPr>
          <w:sz w:val="28"/>
          <w:szCs w:val="28"/>
        </w:rPr>
        <w:t>Иваньковском</w:t>
      </w:r>
      <w:proofErr w:type="spellEnd"/>
      <w:r w:rsidRPr="00320E29">
        <w:rPr>
          <w:sz w:val="28"/>
          <w:szCs w:val="28"/>
        </w:rPr>
        <w:t xml:space="preserve">, </w:t>
      </w:r>
      <w:proofErr w:type="spellStart"/>
      <w:r w:rsidRPr="00320E29">
        <w:rPr>
          <w:sz w:val="28"/>
          <w:szCs w:val="28"/>
        </w:rPr>
        <w:t>Угличиском</w:t>
      </w:r>
      <w:proofErr w:type="spellEnd"/>
      <w:r w:rsidRPr="00320E29">
        <w:rPr>
          <w:sz w:val="28"/>
          <w:szCs w:val="28"/>
        </w:rPr>
        <w:t xml:space="preserve"> водохранилищах, озере Селигер, прочих водоёмах Тверской области на 2021 год, включая материалы оценки воздействия на окружающую среду» (далее – Материалы) в форме собрания граждан.</w:t>
      </w:r>
    </w:p>
    <w:p w14:paraId="08B7565F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2. Назначить общественные обсуждения на 24 марта 2020 года в 10 часов 00 минут в здании Администрации Вышневолоцкого городского округа по адресу: г. Вышний </w:t>
      </w:r>
      <w:proofErr w:type="spellStart"/>
      <w:r w:rsidRPr="00320E29">
        <w:rPr>
          <w:sz w:val="28"/>
          <w:szCs w:val="28"/>
        </w:rPr>
        <w:t>Волочёк</w:t>
      </w:r>
      <w:proofErr w:type="spellEnd"/>
      <w:r w:rsidRPr="00320E29">
        <w:rPr>
          <w:sz w:val="28"/>
          <w:szCs w:val="28"/>
        </w:rPr>
        <w:t>, ул. Большая Садовая д.85-89, 3 этаж, конференц-зал, кабинет № 309. Срок для размещения информации о проведении общественных обсуждений – не позднее 30 дней до даты проведения общественных обсуждений.</w:t>
      </w:r>
    </w:p>
    <w:p w14:paraId="7C792E35" w14:textId="3F1D1638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3. Образовать комиссию по общественным обсуждениям (далее - комиссия) в следующем составе:</w:t>
      </w:r>
    </w:p>
    <w:p w14:paraId="4FEEB432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Председатель комиссии:</w:t>
      </w:r>
    </w:p>
    <w:p w14:paraId="1383AF45" w14:textId="170893DC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Петров Сергей Петрович – заместитель Главы Администрации </w:t>
      </w:r>
      <w:r w:rsidRPr="00320E29">
        <w:rPr>
          <w:sz w:val="28"/>
          <w:szCs w:val="28"/>
        </w:rPr>
        <w:lastRenderedPageBreak/>
        <w:t>Вышневолоцкого городского округа;</w:t>
      </w:r>
    </w:p>
    <w:p w14:paraId="3DE79A05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Заместитель председателя комиссии:</w:t>
      </w:r>
    </w:p>
    <w:p w14:paraId="790C953E" w14:textId="33E89CE1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Спиридонова Вера Анатольевна – руководитель Управления земельно-имущественных отношений и жилищной политики администрации Вышневолоцкого городского округа; </w:t>
      </w:r>
    </w:p>
    <w:p w14:paraId="72C66D26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Секретарь комиссии: </w:t>
      </w:r>
    </w:p>
    <w:p w14:paraId="41562DEF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Семенова Ольга Алексеевна –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округа;</w:t>
      </w:r>
    </w:p>
    <w:p w14:paraId="222D0FA7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Члены комиссии:</w:t>
      </w:r>
    </w:p>
    <w:p w14:paraId="35BE4DBD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Шарапов Андрей Игоревич – заместитель руководителя Управления территориальной политики и социально-административного развития сельских территорий администрации Вышневолоцкого городского округа, руководитель западного территориального отдела;</w:t>
      </w:r>
    </w:p>
    <w:p w14:paraId="60B91DDB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Антонова Светлана Викторовна - заместитель руководителя Управления земельно-имущественных отношений и жилищной политики администрации Вышневолоцкого городского округа;</w:t>
      </w:r>
    </w:p>
    <w:p w14:paraId="38BB3E5D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Морозов Александр Валерьевич – эксперт Правового Управления Администрации Вышневолоцкого городского округа.</w:t>
      </w:r>
    </w:p>
    <w:p w14:paraId="02544D88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4. Материалы размещены для ознакомления в информационно-телекоммуникационной сети «Интернет» на сайте http: //www.vniiprh.</w:t>
      </w:r>
      <w:proofErr w:type="spellStart"/>
      <w:r w:rsidRPr="00320E29">
        <w:rPr>
          <w:sz w:val="28"/>
          <w:szCs w:val="28"/>
          <w:lang w:val="en-US"/>
        </w:rPr>
        <w:t>ru</w:t>
      </w:r>
      <w:proofErr w:type="spellEnd"/>
      <w:r w:rsidRPr="00320E29">
        <w:rPr>
          <w:sz w:val="28"/>
          <w:szCs w:val="28"/>
        </w:rPr>
        <w:t>/.</w:t>
      </w:r>
    </w:p>
    <w:p w14:paraId="772F026A" w14:textId="3509236B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5. Объявление о проведении общественных обсуждений разместить в газете «Вышневолоцкая правда»,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617C9C90" w14:textId="77777777" w:rsidR="00320E29" w:rsidRPr="00320E29" w:rsidRDefault="00320E29" w:rsidP="00320E29">
      <w:pPr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048F1B0E" w14:textId="40526C14" w:rsidR="00320E29" w:rsidRPr="00320E29" w:rsidRDefault="00320E29" w:rsidP="00320E29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320E29">
        <w:rPr>
          <w:sz w:val="28"/>
          <w:szCs w:val="28"/>
        </w:rPr>
        <w:t>7. Настоящее постановление вступает в силу со дня его принятия и подлежит опубликованию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10D9A4B" w14:textId="77777777" w:rsidR="00320E29" w:rsidRPr="00320E29" w:rsidRDefault="00320E29" w:rsidP="00320E2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01E4D730" w14:textId="7DD723B9" w:rsidR="00320E29" w:rsidRDefault="00320E29" w:rsidP="00320E29">
      <w:pPr>
        <w:jc w:val="both"/>
        <w:rPr>
          <w:sz w:val="28"/>
          <w:szCs w:val="28"/>
        </w:rPr>
      </w:pPr>
    </w:p>
    <w:p w14:paraId="4182750E" w14:textId="77777777" w:rsidR="00320E29" w:rsidRPr="00320E29" w:rsidRDefault="00320E29" w:rsidP="00320E29">
      <w:pPr>
        <w:jc w:val="both"/>
        <w:rPr>
          <w:sz w:val="28"/>
          <w:szCs w:val="28"/>
        </w:rPr>
      </w:pPr>
    </w:p>
    <w:p w14:paraId="290F597A" w14:textId="2284D835" w:rsidR="00A12588" w:rsidRPr="00320E29" w:rsidRDefault="00320E29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Глава Вышневолоцкого городского округа                 </w:t>
      </w:r>
      <w:r w:rsidRPr="00320E29">
        <w:rPr>
          <w:sz w:val="28"/>
          <w:szCs w:val="28"/>
        </w:rPr>
        <w:tab/>
      </w:r>
      <w:r w:rsidRPr="00320E29">
        <w:rPr>
          <w:sz w:val="28"/>
          <w:szCs w:val="28"/>
        </w:rPr>
        <w:tab/>
        <w:t xml:space="preserve">       Н.П. Рощина</w:t>
      </w:r>
    </w:p>
    <w:sectPr w:rsidR="00A12588" w:rsidRPr="00320E29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E2BC" w14:textId="77777777" w:rsidR="00321786" w:rsidRDefault="00321786" w:rsidP="008B40DE">
      <w:r>
        <w:separator/>
      </w:r>
    </w:p>
  </w:endnote>
  <w:endnote w:type="continuationSeparator" w:id="0">
    <w:p w14:paraId="04EDFA04" w14:textId="77777777" w:rsidR="00321786" w:rsidRDefault="0032178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807F" w14:textId="77777777" w:rsidR="00321786" w:rsidRDefault="00321786" w:rsidP="008B40DE">
      <w:r>
        <w:separator/>
      </w:r>
    </w:p>
  </w:footnote>
  <w:footnote w:type="continuationSeparator" w:id="0">
    <w:p w14:paraId="5754A479" w14:textId="77777777" w:rsidR="00321786" w:rsidRDefault="00321786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3"/>
  </w:num>
  <w:num w:numId="7">
    <w:abstractNumId w:val="25"/>
  </w:num>
  <w:num w:numId="8">
    <w:abstractNumId w:val="17"/>
  </w:num>
  <w:num w:numId="9">
    <w:abstractNumId w:val="8"/>
  </w:num>
  <w:num w:numId="10">
    <w:abstractNumId w:val="9"/>
  </w:num>
  <w:num w:numId="11">
    <w:abstractNumId w:val="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6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4"/>
  </w:num>
  <w:num w:numId="23">
    <w:abstractNumId w:val="1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9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B2B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0E29"/>
    <w:rsid w:val="00321786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1F4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2FFE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B75E4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342F-64B6-4AD1-BCEA-D565364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2020-02-20T10:16:00Z</cp:lastPrinted>
  <dcterms:created xsi:type="dcterms:W3CDTF">2020-02-20T09:53:00Z</dcterms:created>
  <dcterms:modified xsi:type="dcterms:W3CDTF">2020-02-20T10:20:00Z</dcterms:modified>
</cp:coreProperties>
</file>