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E59" w:rsidRDefault="00590E59" w:rsidP="0060501B">
      <w:pPr>
        <w:tabs>
          <w:tab w:val="left" w:pos="0"/>
        </w:tabs>
        <w:ind w:left="-142" w:firstLine="426"/>
        <w:jc w:val="center"/>
        <w:rPr>
          <w:sz w:val="18"/>
          <w:szCs w:val="18"/>
        </w:rPr>
      </w:pPr>
      <w:r w:rsidRPr="00207567">
        <w:rPr>
          <w:sz w:val="18"/>
          <w:szCs w:val="18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63.75pt" o:ole="">
            <v:imagedata r:id="rId7" o:title=""/>
          </v:shape>
          <o:OLEObject Type="Embed" ProgID="Word.Picture.8" ShapeID="_x0000_i1025" DrawAspect="Content" ObjectID="_1569311066" r:id="rId8"/>
        </w:object>
      </w:r>
    </w:p>
    <w:p w:rsidR="00590E59" w:rsidRDefault="00590E59" w:rsidP="0085337F">
      <w:pPr>
        <w:tabs>
          <w:tab w:val="left" w:pos="0"/>
          <w:tab w:val="left" w:pos="1710"/>
        </w:tabs>
        <w:ind w:left="-142" w:firstLine="42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:rsidR="00590E59" w:rsidRPr="00915A5C" w:rsidRDefault="00590E59" w:rsidP="0085337F">
      <w:pPr>
        <w:tabs>
          <w:tab w:val="left" w:pos="0"/>
        </w:tabs>
        <w:jc w:val="center"/>
        <w:rPr>
          <w:b/>
          <w:bCs/>
          <w:sz w:val="28"/>
          <w:szCs w:val="28"/>
        </w:rPr>
      </w:pPr>
      <w:r w:rsidRPr="00915A5C">
        <w:rPr>
          <w:b/>
          <w:bCs/>
          <w:sz w:val="28"/>
          <w:szCs w:val="28"/>
        </w:rPr>
        <w:t>АДМИНИСТРАЦИЯ ВЫШНЕВОЛОЦКОГО РАЙОНА</w:t>
      </w:r>
    </w:p>
    <w:p w:rsidR="00590E59" w:rsidRPr="00915A5C" w:rsidRDefault="00590E59" w:rsidP="0085337F">
      <w:pPr>
        <w:pBdr>
          <w:bottom w:val="single" w:sz="12" w:space="1" w:color="auto"/>
        </w:pBdr>
        <w:tabs>
          <w:tab w:val="left" w:pos="0"/>
        </w:tabs>
        <w:jc w:val="center"/>
        <w:rPr>
          <w:b/>
          <w:bCs/>
          <w:sz w:val="28"/>
          <w:szCs w:val="28"/>
        </w:rPr>
      </w:pPr>
      <w:r w:rsidRPr="00915A5C">
        <w:rPr>
          <w:b/>
          <w:bCs/>
          <w:sz w:val="28"/>
          <w:szCs w:val="28"/>
        </w:rPr>
        <w:t>ТВЕРСКОЙ ОБЛАСТИ</w:t>
      </w:r>
    </w:p>
    <w:p w:rsidR="00590E59" w:rsidRDefault="00590E59" w:rsidP="0085337F">
      <w:pPr>
        <w:pStyle w:val="Heading2"/>
        <w:suppressAutoHyphens/>
        <w:rPr>
          <w:i/>
          <w:iCs/>
        </w:rPr>
      </w:pPr>
    </w:p>
    <w:p w:rsidR="00590E59" w:rsidRDefault="00590E59" w:rsidP="0085337F">
      <w:pPr>
        <w:pStyle w:val="Heading2"/>
        <w:suppressAutoHyphens/>
        <w:rPr>
          <w:i/>
          <w:iCs/>
        </w:rPr>
      </w:pPr>
      <w:r w:rsidRPr="00915A5C">
        <w:t>ПОСТАНОВЛЕНИЕ</w:t>
      </w:r>
    </w:p>
    <w:p w:rsidR="00590E59" w:rsidRPr="00187DEE" w:rsidRDefault="00590E59" w:rsidP="0085337F"/>
    <w:tbl>
      <w:tblPr>
        <w:tblW w:w="0" w:type="auto"/>
        <w:tblInd w:w="-106" w:type="dxa"/>
        <w:tblLook w:val="00A0"/>
      </w:tblPr>
      <w:tblGrid>
        <w:gridCol w:w="3190"/>
        <w:gridCol w:w="3190"/>
        <w:gridCol w:w="3191"/>
      </w:tblGrid>
      <w:tr w:rsidR="00590E59" w:rsidRPr="00E8086D">
        <w:tc>
          <w:tcPr>
            <w:tcW w:w="3190" w:type="dxa"/>
          </w:tcPr>
          <w:p w:rsidR="00590E59" w:rsidRPr="00E8086D" w:rsidRDefault="00590E59" w:rsidP="002021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11.10.2017</w:t>
            </w:r>
          </w:p>
        </w:tc>
        <w:tc>
          <w:tcPr>
            <w:tcW w:w="3190" w:type="dxa"/>
          </w:tcPr>
          <w:p w:rsidR="00590E59" w:rsidRPr="00E8086D" w:rsidRDefault="00590E59" w:rsidP="0020210B">
            <w:pPr>
              <w:jc w:val="center"/>
              <w:rPr>
                <w:sz w:val="28"/>
                <w:szCs w:val="28"/>
              </w:rPr>
            </w:pPr>
            <w:r w:rsidRPr="00E8086D">
              <w:rPr>
                <w:sz w:val="28"/>
                <w:szCs w:val="28"/>
              </w:rPr>
              <w:t>г. Вышний Волочек</w:t>
            </w:r>
          </w:p>
        </w:tc>
        <w:tc>
          <w:tcPr>
            <w:tcW w:w="3191" w:type="dxa"/>
          </w:tcPr>
          <w:p w:rsidR="00590E59" w:rsidRPr="00E8086D" w:rsidRDefault="00590E59" w:rsidP="0020210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 163</w:t>
            </w:r>
          </w:p>
        </w:tc>
      </w:tr>
    </w:tbl>
    <w:p w:rsidR="00590E59" w:rsidRDefault="00590E59" w:rsidP="0085337F">
      <w:pPr>
        <w:jc w:val="center"/>
        <w:rPr>
          <w:sz w:val="28"/>
          <w:szCs w:val="28"/>
        </w:rPr>
      </w:pPr>
    </w:p>
    <w:p w:rsidR="00590E59" w:rsidRPr="00E1409F" w:rsidRDefault="00590E59" w:rsidP="00652CA3">
      <w:pPr>
        <w:rPr>
          <w:sz w:val="26"/>
          <w:szCs w:val="26"/>
        </w:rPr>
      </w:pPr>
      <w:r w:rsidRPr="00E1409F">
        <w:rPr>
          <w:sz w:val="26"/>
          <w:szCs w:val="26"/>
        </w:rPr>
        <w:t xml:space="preserve">О порядке и условиях оплаты и стимулирования труда </w:t>
      </w:r>
    </w:p>
    <w:p w:rsidR="00590E59" w:rsidRPr="00E1409F" w:rsidRDefault="00590E59" w:rsidP="00652CA3">
      <w:pPr>
        <w:rPr>
          <w:sz w:val="26"/>
          <w:szCs w:val="26"/>
        </w:rPr>
      </w:pPr>
      <w:r w:rsidRPr="00E1409F">
        <w:rPr>
          <w:sz w:val="26"/>
          <w:szCs w:val="26"/>
        </w:rPr>
        <w:t>в муниципальных учреждениях культуры и искусства</w:t>
      </w:r>
    </w:p>
    <w:p w:rsidR="00590E59" w:rsidRPr="00E1409F" w:rsidRDefault="00590E59" w:rsidP="00652CA3">
      <w:pPr>
        <w:rPr>
          <w:b/>
          <w:bCs/>
          <w:sz w:val="26"/>
          <w:szCs w:val="26"/>
        </w:rPr>
      </w:pPr>
      <w:r w:rsidRPr="00E1409F">
        <w:rPr>
          <w:sz w:val="26"/>
          <w:szCs w:val="26"/>
        </w:rPr>
        <w:t>Вышневолоцкого района Тверской области</w:t>
      </w:r>
      <w:r w:rsidRPr="00E1409F">
        <w:rPr>
          <w:b/>
          <w:bCs/>
          <w:sz w:val="26"/>
          <w:szCs w:val="26"/>
        </w:rPr>
        <w:t xml:space="preserve"> </w:t>
      </w:r>
      <w:r w:rsidRPr="00E1409F">
        <w:rPr>
          <w:b/>
          <w:bCs/>
          <w:sz w:val="26"/>
          <w:szCs w:val="26"/>
        </w:rPr>
        <w:br/>
      </w:r>
    </w:p>
    <w:p w:rsidR="00590E59" w:rsidRPr="00E1409F" w:rsidRDefault="00590E59" w:rsidP="00652CA3">
      <w:pPr>
        <w:rPr>
          <w:sz w:val="26"/>
          <w:szCs w:val="26"/>
        </w:rPr>
      </w:pPr>
    </w:p>
    <w:p w:rsidR="00590E59" w:rsidRDefault="00590E59" w:rsidP="00652CA3">
      <w:pPr>
        <w:ind w:firstLine="720"/>
        <w:jc w:val="both"/>
        <w:rPr>
          <w:sz w:val="26"/>
          <w:szCs w:val="26"/>
        </w:rPr>
      </w:pPr>
      <w:r w:rsidRPr="00E1409F">
        <w:rPr>
          <w:sz w:val="26"/>
          <w:szCs w:val="26"/>
        </w:rPr>
        <w:t>В соответствии со статьями 135 и 144 Трудового кодекса Российской Федерации, статьей 4 закона Тверской области от 29.12.2004 № 88-ЗО</w:t>
      </w:r>
      <w:r w:rsidRPr="00E1409F">
        <w:rPr>
          <w:sz w:val="26"/>
          <w:szCs w:val="26"/>
        </w:rPr>
        <w:br/>
        <w:t>«Об оплате труда работников государственных учреждений Тверской области» и постановлением Администрации Вышневолоцкого района Тверской области от 22.12.2008 № 656 «О системе оплаты труда в муниципальных учреждениях Вышневолоцкого района Тверской области» Администрация Вышневолоцкого района Тверской области постановляет:</w:t>
      </w:r>
    </w:p>
    <w:p w:rsidR="00590E59" w:rsidRPr="00E1409F" w:rsidRDefault="00590E59" w:rsidP="00652CA3">
      <w:pPr>
        <w:ind w:firstLine="720"/>
        <w:jc w:val="both"/>
        <w:rPr>
          <w:sz w:val="26"/>
          <w:szCs w:val="26"/>
        </w:rPr>
      </w:pPr>
    </w:p>
    <w:p w:rsidR="00590E59" w:rsidRDefault="00590E59" w:rsidP="00652CA3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E1409F">
        <w:rPr>
          <w:sz w:val="26"/>
          <w:szCs w:val="26"/>
        </w:rPr>
        <w:t>1. Утвердить Положение о порядке и условиях оплаты и стимулирования труда в муниципальных учреждениях культуры и искусства Вышневолоцкого района Тверской области (далее – Положение) (прилагается).</w:t>
      </w:r>
    </w:p>
    <w:p w:rsidR="00590E59" w:rsidRPr="00E1409F" w:rsidRDefault="00590E59" w:rsidP="00652CA3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590E59" w:rsidRDefault="00590E59" w:rsidP="00652CA3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E1409F">
        <w:rPr>
          <w:sz w:val="26"/>
          <w:szCs w:val="26"/>
        </w:rPr>
        <w:t>2. Рекомендовать муниципальным учреждениям культуры и искусства Вышневолоцкого района Тверской области определить порядок и условия оплаты и стимулирования труда в муниципальных учреждениях культуры и искусства с учетом положений, содержащихся в Положении.</w:t>
      </w:r>
    </w:p>
    <w:p w:rsidR="00590E59" w:rsidRPr="00E1409F" w:rsidRDefault="00590E59" w:rsidP="00652CA3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590E59" w:rsidRPr="00E1409F" w:rsidRDefault="00590E59" w:rsidP="00652CA3">
      <w:pPr>
        <w:ind w:firstLine="720"/>
        <w:jc w:val="both"/>
        <w:rPr>
          <w:sz w:val="26"/>
          <w:szCs w:val="26"/>
        </w:rPr>
      </w:pPr>
      <w:r w:rsidRPr="00E1409F">
        <w:rPr>
          <w:sz w:val="26"/>
          <w:szCs w:val="26"/>
        </w:rPr>
        <w:t>3. Признать утратившими силу:</w:t>
      </w:r>
    </w:p>
    <w:p w:rsidR="00590E59" w:rsidRPr="00E1409F" w:rsidRDefault="00590E59" w:rsidP="00652CA3">
      <w:pPr>
        <w:ind w:firstLine="720"/>
        <w:jc w:val="both"/>
        <w:rPr>
          <w:sz w:val="26"/>
          <w:szCs w:val="26"/>
        </w:rPr>
      </w:pPr>
      <w:r w:rsidRPr="00E1409F">
        <w:rPr>
          <w:sz w:val="26"/>
          <w:szCs w:val="26"/>
        </w:rPr>
        <w:t>а) постановление администрации Вышневолоцкого района Тверской области от 22.12.2008 № 658 «О порядке и условиях оплаты и стимулирования труда в муниципальных учреждениях культуры и искусства  Вышневолоцкого района Тверской области»;</w:t>
      </w:r>
    </w:p>
    <w:p w:rsidR="00590E59" w:rsidRPr="00E1409F" w:rsidRDefault="00590E59" w:rsidP="008576D8">
      <w:pPr>
        <w:ind w:firstLine="720"/>
        <w:jc w:val="both"/>
        <w:rPr>
          <w:sz w:val="26"/>
          <w:szCs w:val="26"/>
        </w:rPr>
      </w:pPr>
      <w:r w:rsidRPr="00E1409F">
        <w:rPr>
          <w:sz w:val="26"/>
          <w:szCs w:val="26"/>
        </w:rPr>
        <w:t xml:space="preserve">б) постановление </w:t>
      </w:r>
      <w:r>
        <w:rPr>
          <w:sz w:val="26"/>
          <w:szCs w:val="26"/>
        </w:rPr>
        <w:t>администрации</w:t>
      </w:r>
      <w:r w:rsidRPr="00E1409F">
        <w:rPr>
          <w:sz w:val="26"/>
          <w:szCs w:val="26"/>
        </w:rPr>
        <w:t xml:space="preserve"> Вышневолоцкого района от 20.02.2009 № 89 «О внесении изменений и </w:t>
      </w:r>
      <w:r>
        <w:rPr>
          <w:sz w:val="26"/>
          <w:szCs w:val="26"/>
        </w:rPr>
        <w:t>дополнений в постановление администрации</w:t>
      </w:r>
      <w:r w:rsidRPr="00E1409F">
        <w:rPr>
          <w:sz w:val="26"/>
          <w:szCs w:val="26"/>
        </w:rPr>
        <w:t xml:space="preserve"> Вышневолоцкого района от 22.12.2008 года № 658 «О порядке и условиях оплаты и стимулирования труда в муниципальных учреждениях культуры и искусства Вышневолоцкого района Тверской области»;</w:t>
      </w:r>
    </w:p>
    <w:p w:rsidR="00590E59" w:rsidRPr="00E1409F" w:rsidRDefault="00590E59" w:rsidP="00652CA3">
      <w:pPr>
        <w:ind w:firstLine="720"/>
        <w:jc w:val="both"/>
        <w:rPr>
          <w:sz w:val="26"/>
          <w:szCs w:val="26"/>
        </w:rPr>
      </w:pPr>
      <w:r w:rsidRPr="00E1409F">
        <w:rPr>
          <w:sz w:val="26"/>
          <w:szCs w:val="26"/>
        </w:rPr>
        <w:t xml:space="preserve">в) постановление </w:t>
      </w:r>
      <w:r>
        <w:rPr>
          <w:sz w:val="26"/>
          <w:szCs w:val="26"/>
        </w:rPr>
        <w:t>а</w:t>
      </w:r>
      <w:r w:rsidRPr="00E1409F">
        <w:rPr>
          <w:sz w:val="26"/>
          <w:szCs w:val="26"/>
        </w:rPr>
        <w:t>дминистрации Вышневолоцкого района Тверской области от 28.02.2011 № 93 «О внес</w:t>
      </w:r>
      <w:r>
        <w:rPr>
          <w:sz w:val="26"/>
          <w:szCs w:val="26"/>
        </w:rPr>
        <w:t>ении изменений в постановление а</w:t>
      </w:r>
      <w:r w:rsidRPr="00E1409F">
        <w:rPr>
          <w:sz w:val="26"/>
          <w:szCs w:val="26"/>
        </w:rPr>
        <w:t>дминистрации Вышневолоцкого района от 22.12.2008 № 658»;</w:t>
      </w:r>
    </w:p>
    <w:p w:rsidR="00590E59" w:rsidRPr="00E1409F" w:rsidRDefault="00590E59" w:rsidP="00652CA3">
      <w:pPr>
        <w:ind w:firstLine="720"/>
        <w:jc w:val="both"/>
        <w:rPr>
          <w:sz w:val="26"/>
          <w:szCs w:val="26"/>
        </w:rPr>
      </w:pPr>
      <w:r w:rsidRPr="00E1409F">
        <w:rPr>
          <w:sz w:val="26"/>
          <w:szCs w:val="26"/>
        </w:rPr>
        <w:t xml:space="preserve">г) </w:t>
      </w:r>
      <w:r>
        <w:rPr>
          <w:sz w:val="26"/>
          <w:szCs w:val="26"/>
        </w:rPr>
        <w:t>постановление а</w:t>
      </w:r>
      <w:r w:rsidRPr="00E1409F">
        <w:rPr>
          <w:sz w:val="26"/>
          <w:szCs w:val="26"/>
        </w:rPr>
        <w:t>дминистрации Вышневолоцкого района Тверской области от 01.11.2011 № 665-2 «О внес</w:t>
      </w:r>
      <w:r>
        <w:rPr>
          <w:sz w:val="26"/>
          <w:szCs w:val="26"/>
        </w:rPr>
        <w:t>ении изменений в постановление а</w:t>
      </w:r>
      <w:r w:rsidRPr="00E1409F">
        <w:rPr>
          <w:sz w:val="26"/>
          <w:szCs w:val="26"/>
        </w:rPr>
        <w:t>дминистрации Вышневолоцкого района от 22.12.2008 № 658»;</w:t>
      </w:r>
    </w:p>
    <w:p w:rsidR="00590E59" w:rsidRPr="00E1409F" w:rsidRDefault="00590E59" w:rsidP="006D399E">
      <w:pPr>
        <w:ind w:firstLine="720"/>
        <w:jc w:val="both"/>
        <w:rPr>
          <w:sz w:val="26"/>
          <w:szCs w:val="26"/>
        </w:rPr>
      </w:pPr>
      <w:r w:rsidRPr="00E1409F">
        <w:rPr>
          <w:sz w:val="26"/>
          <w:szCs w:val="26"/>
        </w:rPr>
        <w:t xml:space="preserve">д) </w:t>
      </w:r>
      <w:r>
        <w:rPr>
          <w:sz w:val="26"/>
          <w:szCs w:val="26"/>
        </w:rPr>
        <w:t>постановление а</w:t>
      </w:r>
      <w:r w:rsidRPr="00E1409F">
        <w:rPr>
          <w:sz w:val="26"/>
          <w:szCs w:val="26"/>
        </w:rPr>
        <w:t>дминистрации Вышневолоцкого района Тверской области от 06.11.2012 № 688 «О внес</w:t>
      </w:r>
      <w:r>
        <w:rPr>
          <w:sz w:val="26"/>
          <w:szCs w:val="26"/>
        </w:rPr>
        <w:t>ении изменений в постановление а</w:t>
      </w:r>
      <w:r w:rsidRPr="00E1409F">
        <w:rPr>
          <w:sz w:val="26"/>
          <w:szCs w:val="26"/>
        </w:rPr>
        <w:t>дминистрации Вышневолоцкого района от 22.12.2008 № 658»;</w:t>
      </w:r>
    </w:p>
    <w:p w:rsidR="00590E59" w:rsidRPr="00E1409F" w:rsidRDefault="00590E59" w:rsidP="0020210B">
      <w:pPr>
        <w:ind w:firstLine="720"/>
        <w:jc w:val="both"/>
        <w:rPr>
          <w:sz w:val="26"/>
          <w:szCs w:val="26"/>
        </w:rPr>
      </w:pPr>
      <w:r w:rsidRPr="00E1409F">
        <w:rPr>
          <w:sz w:val="26"/>
          <w:szCs w:val="26"/>
        </w:rPr>
        <w:t xml:space="preserve">е) </w:t>
      </w:r>
      <w:r>
        <w:rPr>
          <w:sz w:val="26"/>
          <w:szCs w:val="26"/>
        </w:rPr>
        <w:t>постановление администрации</w:t>
      </w:r>
      <w:r w:rsidRPr="00E1409F">
        <w:rPr>
          <w:sz w:val="26"/>
          <w:szCs w:val="26"/>
        </w:rPr>
        <w:t xml:space="preserve"> Вышневолоцкого района от 18.03.2013 № 261 «О вн</w:t>
      </w:r>
      <w:r>
        <w:rPr>
          <w:sz w:val="26"/>
          <w:szCs w:val="26"/>
        </w:rPr>
        <w:t xml:space="preserve">есении изменений в </w:t>
      </w:r>
      <w:r w:rsidRPr="00E1409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постановление администрации </w:t>
      </w:r>
      <w:r w:rsidRPr="00E1409F">
        <w:rPr>
          <w:sz w:val="26"/>
          <w:szCs w:val="26"/>
        </w:rPr>
        <w:t xml:space="preserve"> Вышневолоцкого района от 22.12.2008 № 658»;</w:t>
      </w:r>
    </w:p>
    <w:p w:rsidR="00590E59" w:rsidRPr="00E1409F" w:rsidRDefault="00590E59" w:rsidP="00040F7A">
      <w:pPr>
        <w:ind w:firstLine="720"/>
        <w:jc w:val="both"/>
        <w:rPr>
          <w:sz w:val="26"/>
          <w:szCs w:val="26"/>
        </w:rPr>
      </w:pPr>
      <w:r w:rsidRPr="00E1409F">
        <w:rPr>
          <w:sz w:val="26"/>
          <w:szCs w:val="26"/>
        </w:rPr>
        <w:t xml:space="preserve">ж) постановление </w:t>
      </w:r>
      <w:r>
        <w:rPr>
          <w:sz w:val="26"/>
          <w:szCs w:val="26"/>
        </w:rPr>
        <w:t>администрации</w:t>
      </w:r>
      <w:r w:rsidRPr="00E1409F">
        <w:rPr>
          <w:sz w:val="26"/>
          <w:szCs w:val="26"/>
        </w:rPr>
        <w:t xml:space="preserve"> Вышневолоцкого района от 20.03.2013 </w:t>
      </w:r>
      <w:r>
        <w:rPr>
          <w:sz w:val="26"/>
          <w:szCs w:val="26"/>
        </w:rPr>
        <w:t xml:space="preserve">       </w:t>
      </w:r>
      <w:r w:rsidRPr="00E1409F">
        <w:rPr>
          <w:sz w:val="26"/>
          <w:szCs w:val="26"/>
        </w:rPr>
        <w:t xml:space="preserve">№ 265-1 «О внесении изменений в постановление </w:t>
      </w:r>
      <w:r>
        <w:rPr>
          <w:sz w:val="26"/>
          <w:szCs w:val="26"/>
        </w:rPr>
        <w:t>администрации</w:t>
      </w:r>
      <w:r w:rsidRPr="00E1409F">
        <w:rPr>
          <w:sz w:val="26"/>
          <w:szCs w:val="26"/>
        </w:rPr>
        <w:t xml:space="preserve"> Вышневолоцкого района от 22.12.2008 № 658»;</w:t>
      </w:r>
    </w:p>
    <w:p w:rsidR="00590E59" w:rsidRDefault="00590E59" w:rsidP="00652CA3">
      <w:pPr>
        <w:ind w:firstLine="720"/>
        <w:jc w:val="both"/>
        <w:rPr>
          <w:sz w:val="26"/>
          <w:szCs w:val="26"/>
        </w:rPr>
      </w:pPr>
      <w:r w:rsidRPr="00E1409F">
        <w:rPr>
          <w:sz w:val="26"/>
          <w:szCs w:val="26"/>
        </w:rPr>
        <w:t xml:space="preserve">з) постановление </w:t>
      </w:r>
      <w:r>
        <w:rPr>
          <w:sz w:val="26"/>
          <w:szCs w:val="26"/>
        </w:rPr>
        <w:t>администрации</w:t>
      </w:r>
      <w:r w:rsidRPr="00E1409F">
        <w:rPr>
          <w:sz w:val="26"/>
          <w:szCs w:val="26"/>
        </w:rPr>
        <w:t xml:space="preserve"> Вышневолоцкого района от 24.10.2013 № 893 «О внесении изменений в постановление  администрации Вышневолоцк</w:t>
      </w:r>
      <w:r>
        <w:rPr>
          <w:sz w:val="26"/>
          <w:szCs w:val="26"/>
        </w:rPr>
        <w:t>ого района от 22.12.2008 № 658».</w:t>
      </w:r>
    </w:p>
    <w:p w:rsidR="00590E59" w:rsidRPr="00E1409F" w:rsidRDefault="00590E59" w:rsidP="00652CA3">
      <w:pPr>
        <w:ind w:firstLine="720"/>
        <w:jc w:val="both"/>
        <w:rPr>
          <w:sz w:val="26"/>
          <w:szCs w:val="26"/>
        </w:rPr>
      </w:pPr>
    </w:p>
    <w:p w:rsidR="00590E59" w:rsidRPr="00BF1454" w:rsidRDefault="00590E59" w:rsidP="00BF1454">
      <w:pPr>
        <w:tabs>
          <w:tab w:val="left" w:pos="1134"/>
        </w:tabs>
        <w:suppressAutoHyphens/>
        <w:ind w:firstLine="709"/>
        <w:jc w:val="both"/>
        <w:rPr>
          <w:sz w:val="26"/>
          <w:szCs w:val="26"/>
        </w:rPr>
      </w:pPr>
      <w:r w:rsidRPr="00E1409F">
        <w:rPr>
          <w:sz w:val="26"/>
          <w:szCs w:val="26"/>
        </w:rPr>
        <w:t xml:space="preserve">4. </w:t>
      </w:r>
      <w:r w:rsidRPr="00BF1454">
        <w:rPr>
          <w:sz w:val="26"/>
          <w:szCs w:val="26"/>
        </w:rPr>
        <w:t>Настоящее постановление вступает в силу</w:t>
      </w:r>
      <w:r>
        <w:rPr>
          <w:sz w:val="26"/>
          <w:szCs w:val="26"/>
        </w:rPr>
        <w:t xml:space="preserve"> со дня его официального опубликования</w:t>
      </w:r>
      <w:r w:rsidRPr="00BF1454">
        <w:rPr>
          <w:sz w:val="26"/>
          <w:szCs w:val="26"/>
        </w:rPr>
        <w:t xml:space="preserve"> в газете «Муниципальный вестник. Вышневолоцкий район», а также подлежит размещению на официальном сайте муниципального образования «Вышневолоцкий район» в информационно-телекоммуникационной сети «Интернет».</w:t>
      </w:r>
    </w:p>
    <w:p w:rsidR="00590E59" w:rsidRDefault="00590E59" w:rsidP="006E7B56">
      <w:pPr>
        <w:autoSpaceDE w:val="0"/>
        <w:autoSpaceDN w:val="0"/>
        <w:adjustRightInd w:val="0"/>
        <w:ind w:firstLine="720"/>
        <w:jc w:val="both"/>
        <w:rPr>
          <w:color w:val="000000"/>
          <w:sz w:val="26"/>
          <w:szCs w:val="26"/>
        </w:rPr>
      </w:pPr>
    </w:p>
    <w:p w:rsidR="00590E59" w:rsidRDefault="00590E59" w:rsidP="006E7B56">
      <w:pPr>
        <w:autoSpaceDE w:val="0"/>
        <w:autoSpaceDN w:val="0"/>
        <w:adjustRightInd w:val="0"/>
        <w:ind w:firstLine="720"/>
        <w:jc w:val="both"/>
        <w:rPr>
          <w:color w:val="000000"/>
          <w:sz w:val="26"/>
          <w:szCs w:val="26"/>
        </w:rPr>
      </w:pPr>
    </w:p>
    <w:p w:rsidR="00590E59" w:rsidRPr="00E1409F" w:rsidRDefault="00590E59" w:rsidP="00BF1454">
      <w:pPr>
        <w:tabs>
          <w:tab w:val="left" w:pos="1134"/>
        </w:tabs>
        <w:suppressAutoHyphens/>
        <w:jc w:val="both"/>
        <w:rPr>
          <w:color w:val="000000"/>
          <w:sz w:val="26"/>
          <w:szCs w:val="26"/>
        </w:rPr>
        <w:sectPr w:rsidR="00590E59" w:rsidRPr="00E1409F" w:rsidSect="00327ADB">
          <w:headerReference w:type="default" r:id="rId9"/>
          <w:headerReference w:type="first" r:id="rId10"/>
          <w:pgSz w:w="11906" w:h="16838"/>
          <w:pgMar w:top="1134" w:right="851" w:bottom="1134" w:left="1418" w:header="709" w:footer="709" w:gutter="0"/>
          <w:pgNumType w:start="3"/>
          <w:cols w:space="708"/>
          <w:titlePg/>
          <w:docGrid w:linePitch="360"/>
        </w:sectPr>
      </w:pPr>
      <w:r w:rsidRPr="00E1409F">
        <w:rPr>
          <w:sz w:val="26"/>
          <w:szCs w:val="26"/>
        </w:rPr>
        <w:t>Глава Вышневолоцкого района</w:t>
      </w:r>
      <w:r w:rsidRPr="00E1409F">
        <w:rPr>
          <w:sz w:val="26"/>
          <w:szCs w:val="26"/>
        </w:rPr>
        <w:tab/>
      </w:r>
      <w:r w:rsidRPr="00E1409F">
        <w:rPr>
          <w:sz w:val="26"/>
          <w:szCs w:val="26"/>
        </w:rPr>
        <w:tab/>
      </w:r>
      <w:r w:rsidRPr="00E1409F">
        <w:rPr>
          <w:sz w:val="26"/>
          <w:szCs w:val="26"/>
        </w:rPr>
        <w:tab/>
      </w:r>
      <w:r w:rsidRPr="00E1409F">
        <w:rPr>
          <w:sz w:val="26"/>
          <w:szCs w:val="26"/>
        </w:rPr>
        <w:tab/>
      </w:r>
      <w:r w:rsidRPr="00E1409F">
        <w:rPr>
          <w:sz w:val="26"/>
          <w:szCs w:val="26"/>
        </w:rPr>
        <w:tab/>
        <w:t xml:space="preserve">            </w:t>
      </w:r>
      <w:r>
        <w:rPr>
          <w:sz w:val="26"/>
          <w:szCs w:val="26"/>
        </w:rPr>
        <w:t xml:space="preserve">         </w:t>
      </w:r>
      <w:r>
        <w:rPr>
          <w:sz w:val="26"/>
          <w:szCs w:val="26"/>
        </w:rPr>
        <w:tab/>
        <w:t>Н.П.</w:t>
      </w:r>
      <w:r w:rsidRPr="00E1409F">
        <w:rPr>
          <w:sz w:val="26"/>
          <w:szCs w:val="26"/>
        </w:rPr>
        <w:t>Рощина</w:t>
      </w:r>
    </w:p>
    <w:p w:rsidR="00590E59" w:rsidRPr="00A94CD0" w:rsidRDefault="00590E59" w:rsidP="006E7B56">
      <w:pPr>
        <w:widowControl w:val="0"/>
        <w:autoSpaceDE w:val="0"/>
        <w:autoSpaceDN w:val="0"/>
        <w:adjustRightInd w:val="0"/>
        <w:jc w:val="right"/>
      </w:pPr>
      <w:r>
        <w:t>Приложение</w:t>
      </w:r>
    </w:p>
    <w:p w:rsidR="00590E59" w:rsidRDefault="00590E59" w:rsidP="00D369CC">
      <w:pPr>
        <w:widowControl w:val="0"/>
        <w:autoSpaceDE w:val="0"/>
        <w:autoSpaceDN w:val="0"/>
        <w:adjustRightInd w:val="0"/>
        <w:ind w:firstLine="539"/>
        <w:jc w:val="right"/>
      </w:pPr>
      <w:r w:rsidRPr="00A94CD0">
        <w:t xml:space="preserve"> к </w:t>
      </w:r>
      <w:r>
        <w:t>постановлению</w:t>
      </w:r>
      <w:r w:rsidRPr="00A94CD0">
        <w:t xml:space="preserve"> </w:t>
      </w:r>
      <w:r>
        <w:t>администрации</w:t>
      </w:r>
      <w:r w:rsidRPr="00A94CD0">
        <w:t xml:space="preserve"> </w:t>
      </w:r>
      <w:r>
        <w:t>Вышневолоцкого района</w:t>
      </w:r>
    </w:p>
    <w:p w:rsidR="00590E59" w:rsidRPr="00A94CD0" w:rsidRDefault="00590E59" w:rsidP="00D369CC">
      <w:pPr>
        <w:widowControl w:val="0"/>
        <w:autoSpaceDE w:val="0"/>
        <w:autoSpaceDN w:val="0"/>
        <w:adjustRightInd w:val="0"/>
        <w:ind w:firstLine="539"/>
        <w:jc w:val="right"/>
      </w:pPr>
      <w:r>
        <w:t>от  11.10.2017   №  163</w:t>
      </w:r>
    </w:p>
    <w:p w:rsidR="00590E59" w:rsidRDefault="00590E59" w:rsidP="00795872">
      <w:pPr>
        <w:pStyle w:val="ConsPlusNormal"/>
        <w:ind w:left="4962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590E59" w:rsidRPr="00E1409F" w:rsidRDefault="00590E59" w:rsidP="00CC7852">
      <w:pPr>
        <w:pStyle w:val="ConsPlusNormal"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P44"/>
      <w:bookmarkEnd w:id="0"/>
      <w:r w:rsidRPr="00E1409F">
        <w:rPr>
          <w:rFonts w:ascii="Times New Roman" w:hAnsi="Times New Roman" w:cs="Times New Roman"/>
          <w:sz w:val="26"/>
          <w:szCs w:val="26"/>
        </w:rPr>
        <w:t>Положение</w:t>
      </w:r>
    </w:p>
    <w:p w:rsidR="00590E59" w:rsidRPr="00E1409F" w:rsidRDefault="00590E59" w:rsidP="00CC7852">
      <w:pPr>
        <w:pStyle w:val="ConsPlusNormal"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о порядке и условиях оплаты и стимулирования труда</w:t>
      </w:r>
    </w:p>
    <w:p w:rsidR="00590E59" w:rsidRPr="00E1409F" w:rsidRDefault="00590E59" w:rsidP="00CC7852">
      <w:pPr>
        <w:pStyle w:val="ConsPlusNormal"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в муниципальных учреждениях культуры и искусства</w:t>
      </w:r>
    </w:p>
    <w:p w:rsidR="00590E59" w:rsidRPr="00E1409F" w:rsidRDefault="00590E59" w:rsidP="00CC7852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Вышневолоцкого района Тверской области</w:t>
      </w:r>
    </w:p>
    <w:p w:rsidR="00590E59" w:rsidRPr="00E1409F" w:rsidRDefault="00590E59" w:rsidP="00CC7852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590E59" w:rsidRPr="00E1409F" w:rsidRDefault="00590E59" w:rsidP="00CC7852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r w:rsidRPr="00E1409F">
        <w:rPr>
          <w:rFonts w:ascii="Times New Roman" w:hAnsi="Times New Roman" w:cs="Times New Roman"/>
          <w:b/>
          <w:bCs/>
          <w:sz w:val="26"/>
          <w:szCs w:val="26"/>
        </w:rPr>
        <w:t xml:space="preserve">Раздел </w:t>
      </w:r>
      <w:r w:rsidRPr="00E1409F">
        <w:rPr>
          <w:rFonts w:ascii="Times New Roman" w:hAnsi="Times New Roman" w:cs="Times New Roman"/>
          <w:b/>
          <w:bCs/>
          <w:sz w:val="26"/>
          <w:szCs w:val="26"/>
          <w:lang w:val="en-US"/>
        </w:rPr>
        <w:t>I</w:t>
      </w:r>
      <w:r w:rsidRPr="00E1409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590E59" w:rsidRPr="00E1409F" w:rsidRDefault="00590E59" w:rsidP="00CC7852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r w:rsidRPr="00E1409F">
        <w:rPr>
          <w:rFonts w:ascii="Times New Roman" w:hAnsi="Times New Roman" w:cs="Times New Roman"/>
          <w:b/>
          <w:bCs/>
          <w:sz w:val="26"/>
          <w:szCs w:val="26"/>
        </w:rPr>
        <w:t>Общие положения</w:t>
      </w:r>
    </w:p>
    <w:p w:rsidR="00590E59" w:rsidRPr="00E1409F" w:rsidRDefault="00590E59" w:rsidP="00795872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590E59" w:rsidRPr="00E1409F" w:rsidRDefault="00590E59" w:rsidP="00CC785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1. Настоящее Положение разработано в соответствии с требованиями трудового законодательства и иных нормативных правовых актов, содержащих нормы трудового права.</w:t>
      </w:r>
    </w:p>
    <w:p w:rsidR="00590E59" w:rsidRPr="00E1409F" w:rsidRDefault="00590E59" w:rsidP="00843053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2. Положение устанавливает порядок и условия оплаты труда в муниципальных учреждениях культуры и искусства Вышневолоцкого района Тверской области (далее – муниципальные учреждения культуры и искусства). Под работниками понимаются работники, замещающие должности руководителей, специалистов и служащих. Под рабочими понимаются работники, работающие по профессиям рабочих. Рабочим назначается оклад, а работникам – должностной оклад.</w:t>
      </w:r>
    </w:p>
    <w:p w:rsidR="00590E59" w:rsidRPr="00E1409F" w:rsidRDefault="00590E59" w:rsidP="00CC785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3. Условия оплаты труда, включая размер должностного оклада (оклада) работника (рабочего), компенсационных выплат и стимулирующих выплат, являются обязательными для включения в трудовой договор.</w:t>
      </w:r>
    </w:p>
    <w:p w:rsidR="00590E59" w:rsidRPr="00E1409F" w:rsidRDefault="00590E59" w:rsidP="00CC785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4. При утверждении Правительством Российской Федерации базовых должностных окладов (базовых окладов) по профессиональным квалификационным группам (далее – ПКГ) должностные оклады (оклады) работников (рабочих), входящих в эти ПКГ, устанавливаются в размере не ниже соответствующих базовых должностных окладов (базовых окладов).</w:t>
      </w:r>
    </w:p>
    <w:p w:rsidR="00590E59" w:rsidRPr="00E1409F" w:rsidRDefault="00590E59" w:rsidP="00CC785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5. Оплата труда работников (рабочих), занятых по совместительству, а также на условиях неполного рабочего дня или неполной рабочей недели, производится пропорционально отработанному времени либо в зависимости от выполненного объема работ. Определение размеров заработной платы по основной должности, а также по должности, занимаемой в порядке совместительства, производится раздельно по каждой должности (виду работ).</w:t>
      </w:r>
    </w:p>
    <w:p w:rsidR="00590E59" w:rsidRPr="00E1409F" w:rsidRDefault="00590E59" w:rsidP="00CC785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 xml:space="preserve">Среднемесячная заработная плата работников муниципальных учреждений культуры и искусства формируется за счет всех источников финансового обеспечения без учета заработной платы соответствующего руководителя, его заместителей, главного бухгалтера и рассчитывается за календарный год. </w:t>
      </w:r>
    </w:p>
    <w:p w:rsidR="00590E59" w:rsidRPr="00E1409F" w:rsidRDefault="00590E59" w:rsidP="00CC785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90E59" w:rsidRPr="00E1409F" w:rsidRDefault="00590E59" w:rsidP="00CC7852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r w:rsidRPr="00E1409F">
        <w:rPr>
          <w:rFonts w:ascii="Times New Roman" w:hAnsi="Times New Roman" w:cs="Times New Roman"/>
          <w:b/>
          <w:bCs/>
          <w:sz w:val="26"/>
          <w:szCs w:val="26"/>
        </w:rPr>
        <w:t xml:space="preserve">Раздел </w:t>
      </w:r>
      <w:r w:rsidRPr="00E1409F">
        <w:rPr>
          <w:rFonts w:ascii="Times New Roman" w:hAnsi="Times New Roman" w:cs="Times New Roman"/>
          <w:b/>
          <w:bCs/>
          <w:sz w:val="26"/>
          <w:szCs w:val="26"/>
          <w:lang w:val="en-US"/>
        </w:rPr>
        <w:t>II</w:t>
      </w:r>
    </w:p>
    <w:p w:rsidR="00590E59" w:rsidRDefault="00590E59" w:rsidP="00CC7852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r w:rsidRPr="00E1409F">
        <w:rPr>
          <w:rFonts w:ascii="Times New Roman" w:hAnsi="Times New Roman" w:cs="Times New Roman"/>
          <w:b/>
          <w:bCs/>
          <w:sz w:val="26"/>
          <w:szCs w:val="26"/>
        </w:rPr>
        <w:t>Порядок и условия оплаты труда работников культуры и искусства</w:t>
      </w:r>
    </w:p>
    <w:p w:rsidR="00590E59" w:rsidRPr="00E1409F" w:rsidRDefault="00590E59" w:rsidP="00CC7852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</w:p>
    <w:p w:rsidR="00590E59" w:rsidRDefault="00590E59" w:rsidP="00CC785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 xml:space="preserve">6. Должностные оклады работников, занимающих должности служащих культуры и искусства, квалификационные </w:t>
      </w:r>
      <w:hyperlink r:id="rId11" w:history="1">
        <w:r w:rsidRPr="00E1409F">
          <w:rPr>
            <w:rFonts w:ascii="Times New Roman" w:hAnsi="Times New Roman" w:cs="Times New Roman"/>
            <w:sz w:val="26"/>
            <w:szCs w:val="26"/>
          </w:rPr>
          <w:t>характеристики</w:t>
        </w:r>
      </w:hyperlink>
      <w:r w:rsidRPr="00E1409F">
        <w:rPr>
          <w:rFonts w:ascii="Times New Roman" w:hAnsi="Times New Roman" w:cs="Times New Roman"/>
          <w:sz w:val="26"/>
          <w:szCs w:val="26"/>
        </w:rPr>
        <w:t xml:space="preserve"> которых утверждены приказом Министерства здравоохранения и социального развития Российской Федерации от 30.03.2011 № 251н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культуры, искусства и кинематографии», устанавливаются в следующих размерах:</w:t>
      </w:r>
    </w:p>
    <w:p w:rsidR="00590E59" w:rsidRPr="00E1409F" w:rsidRDefault="00590E59" w:rsidP="00CC785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90E59" w:rsidRPr="00E1409F" w:rsidRDefault="00590E59" w:rsidP="00732A29">
      <w:pPr>
        <w:pStyle w:val="ConsPlusNormal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Должности работников, занятых в библиотеках</w:t>
      </w:r>
    </w:p>
    <w:p w:rsidR="00590E59" w:rsidRPr="00795872" w:rsidRDefault="00590E59" w:rsidP="00732A29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804"/>
        <w:gridCol w:w="1681"/>
        <w:gridCol w:w="934"/>
        <w:gridCol w:w="934"/>
        <w:gridCol w:w="934"/>
        <w:gridCol w:w="934"/>
        <w:gridCol w:w="1496"/>
      </w:tblGrid>
      <w:tr w:rsidR="00590E59" w:rsidRPr="00795872">
        <w:trPr>
          <w:trHeight w:val="520"/>
          <w:tblHeader/>
        </w:trPr>
        <w:tc>
          <w:tcPr>
            <w:tcW w:w="2804" w:type="dxa"/>
            <w:vMerge w:val="restart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Наименование должностей</w:t>
            </w:r>
          </w:p>
        </w:tc>
        <w:tc>
          <w:tcPr>
            <w:tcW w:w="6913" w:type="dxa"/>
            <w:gridSpan w:val="6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Должностные оклады по группам по оплате труда руководителей, рублей</w:t>
            </w:r>
          </w:p>
        </w:tc>
      </w:tr>
      <w:tr w:rsidR="00590E59" w:rsidRPr="00795872">
        <w:trPr>
          <w:trHeight w:val="577"/>
          <w:tblHeader/>
        </w:trPr>
        <w:tc>
          <w:tcPr>
            <w:tcW w:w="2804" w:type="dxa"/>
            <w:vMerge/>
          </w:tcPr>
          <w:p w:rsidR="00590E59" w:rsidRPr="00795872" w:rsidRDefault="00590E59" w:rsidP="00795872">
            <w:pPr>
              <w:jc w:val="center"/>
            </w:pPr>
          </w:p>
        </w:tc>
        <w:tc>
          <w:tcPr>
            <w:tcW w:w="1681" w:type="dxa"/>
          </w:tcPr>
          <w:p w:rsidR="00590E59" w:rsidRPr="00795872" w:rsidRDefault="00590E59" w:rsidP="00795872">
            <w:pPr>
              <w:jc w:val="center"/>
            </w:pPr>
            <w:r w:rsidRPr="00795872">
              <w:t>ведущие учреждения</w:t>
            </w:r>
          </w:p>
        </w:tc>
        <w:tc>
          <w:tcPr>
            <w:tcW w:w="934" w:type="dxa"/>
          </w:tcPr>
          <w:p w:rsidR="00590E59" w:rsidRPr="00795872" w:rsidRDefault="00590E59" w:rsidP="00795872">
            <w:pPr>
              <w:jc w:val="center"/>
              <w:rPr>
                <w:lang w:val="en-US"/>
              </w:rPr>
            </w:pPr>
            <w:r w:rsidRPr="00795872">
              <w:rPr>
                <w:lang w:val="en-US"/>
              </w:rPr>
              <w:t>I</w:t>
            </w:r>
          </w:p>
        </w:tc>
        <w:tc>
          <w:tcPr>
            <w:tcW w:w="934" w:type="dxa"/>
          </w:tcPr>
          <w:p w:rsidR="00590E59" w:rsidRPr="00795872" w:rsidRDefault="00590E59" w:rsidP="00795872">
            <w:pPr>
              <w:jc w:val="center"/>
            </w:pPr>
            <w:r w:rsidRPr="00795872">
              <w:t>II</w:t>
            </w:r>
          </w:p>
        </w:tc>
        <w:tc>
          <w:tcPr>
            <w:tcW w:w="934" w:type="dxa"/>
          </w:tcPr>
          <w:p w:rsidR="00590E59" w:rsidRPr="00795872" w:rsidRDefault="00590E59" w:rsidP="00795872">
            <w:pPr>
              <w:jc w:val="center"/>
            </w:pPr>
            <w:r w:rsidRPr="00795872">
              <w:t>III</w:t>
            </w:r>
          </w:p>
        </w:tc>
        <w:tc>
          <w:tcPr>
            <w:tcW w:w="934" w:type="dxa"/>
          </w:tcPr>
          <w:p w:rsidR="00590E59" w:rsidRPr="00795872" w:rsidRDefault="00590E59" w:rsidP="00795872">
            <w:pPr>
              <w:jc w:val="center"/>
            </w:pPr>
            <w:r w:rsidRPr="00795872">
              <w:t>IV</w:t>
            </w:r>
          </w:p>
        </w:tc>
        <w:tc>
          <w:tcPr>
            <w:tcW w:w="1496" w:type="dxa"/>
          </w:tcPr>
          <w:p w:rsidR="00590E59" w:rsidRPr="00795872" w:rsidRDefault="00590E59" w:rsidP="00795872">
            <w:pPr>
              <w:jc w:val="center"/>
            </w:pPr>
            <w:r w:rsidRPr="00795872">
              <w:t>не отнесенные к группам</w:t>
            </w:r>
          </w:p>
        </w:tc>
      </w:tr>
      <w:tr w:rsidR="00590E59" w:rsidRPr="00795872">
        <w:trPr>
          <w:trHeight w:val="300"/>
        </w:trPr>
        <w:tc>
          <w:tcPr>
            <w:tcW w:w="9717" w:type="dxa"/>
            <w:gridSpan w:val="7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1. Руководители</w:t>
            </w:r>
          </w:p>
        </w:tc>
      </w:tr>
      <w:tr w:rsidR="00590E59" w:rsidRPr="00795872">
        <w:trPr>
          <w:trHeight w:val="484"/>
        </w:trPr>
        <w:tc>
          <w:tcPr>
            <w:tcW w:w="2804" w:type="dxa"/>
          </w:tcPr>
          <w:p w:rsidR="00590E59" w:rsidRPr="00795872" w:rsidRDefault="00590E59" w:rsidP="006638BE">
            <w:pPr>
              <w:pStyle w:val="2"/>
              <w:spacing w:line="240" w:lineRule="auto"/>
              <w:ind w:firstLine="0"/>
              <w:jc w:val="left"/>
            </w:pPr>
            <w:r w:rsidRPr="00795872">
              <w:t xml:space="preserve">Заведующий отделом (сектором) музея, зоопарка, библиотеки, централизованной библиотечной системы </w:t>
            </w:r>
          </w:p>
        </w:tc>
        <w:tc>
          <w:tcPr>
            <w:tcW w:w="1681" w:type="dxa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9 066</w:t>
            </w:r>
          </w:p>
        </w:tc>
        <w:tc>
          <w:tcPr>
            <w:tcW w:w="934" w:type="dxa"/>
            <w:vAlign w:val="bottom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8 808</w:t>
            </w:r>
          </w:p>
        </w:tc>
        <w:tc>
          <w:tcPr>
            <w:tcW w:w="934" w:type="dxa"/>
            <w:vAlign w:val="bottom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8 546</w:t>
            </w:r>
          </w:p>
        </w:tc>
        <w:tc>
          <w:tcPr>
            <w:tcW w:w="934" w:type="dxa"/>
            <w:vAlign w:val="bottom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8 546</w:t>
            </w:r>
          </w:p>
        </w:tc>
        <w:tc>
          <w:tcPr>
            <w:tcW w:w="934" w:type="dxa"/>
            <w:vAlign w:val="bottom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8 546</w:t>
            </w:r>
          </w:p>
        </w:tc>
        <w:tc>
          <w:tcPr>
            <w:tcW w:w="1496" w:type="dxa"/>
            <w:vAlign w:val="bottom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8 546</w:t>
            </w:r>
          </w:p>
        </w:tc>
      </w:tr>
      <w:tr w:rsidR="00590E59" w:rsidRPr="00795872">
        <w:trPr>
          <w:trHeight w:val="292"/>
        </w:trPr>
        <w:tc>
          <w:tcPr>
            <w:tcW w:w="2804" w:type="dxa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>Заведующий реставрационной мастерской, филиалом музея, библиотеки, централизованной библиотечной системы</w:t>
            </w:r>
          </w:p>
        </w:tc>
        <w:tc>
          <w:tcPr>
            <w:tcW w:w="1681" w:type="dxa"/>
            <w:vAlign w:val="bottom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10 426</w:t>
            </w:r>
          </w:p>
        </w:tc>
        <w:tc>
          <w:tcPr>
            <w:tcW w:w="934" w:type="dxa"/>
            <w:vAlign w:val="bottom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9 785</w:t>
            </w:r>
          </w:p>
        </w:tc>
        <w:tc>
          <w:tcPr>
            <w:tcW w:w="934" w:type="dxa"/>
            <w:vAlign w:val="bottom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9 353</w:t>
            </w:r>
          </w:p>
        </w:tc>
        <w:tc>
          <w:tcPr>
            <w:tcW w:w="934" w:type="dxa"/>
            <w:vAlign w:val="bottom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9 066</w:t>
            </w:r>
          </w:p>
        </w:tc>
        <w:tc>
          <w:tcPr>
            <w:tcW w:w="934" w:type="dxa"/>
            <w:vAlign w:val="bottom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8 808</w:t>
            </w:r>
          </w:p>
        </w:tc>
        <w:tc>
          <w:tcPr>
            <w:tcW w:w="1496" w:type="dxa"/>
            <w:vAlign w:val="bottom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8 633</w:t>
            </w:r>
          </w:p>
        </w:tc>
      </w:tr>
      <w:tr w:rsidR="00590E59" w:rsidRPr="00795872">
        <w:trPr>
          <w:trHeight w:val="236"/>
        </w:trPr>
        <w:tc>
          <w:tcPr>
            <w:tcW w:w="9717" w:type="dxa"/>
            <w:gridSpan w:val="7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2. Специалисты</w:t>
            </w:r>
          </w:p>
        </w:tc>
      </w:tr>
      <w:tr w:rsidR="00590E59" w:rsidRPr="00795872">
        <w:trPr>
          <w:trHeight w:val="1726"/>
        </w:trPr>
        <w:tc>
          <w:tcPr>
            <w:tcW w:w="2804" w:type="dxa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 xml:space="preserve">Помощник директора (генерального директора) библиотеки, централизованной библиотечной системы, музея </w:t>
            </w:r>
          </w:p>
        </w:tc>
        <w:tc>
          <w:tcPr>
            <w:tcW w:w="6913" w:type="dxa"/>
            <w:gridSpan w:val="6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7 807</w:t>
            </w:r>
          </w:p>
        </w:tc>
      </w:tr>
      <w:tr w:rsidR="00590E59" w:rsidRPr="00795872">
        <w:trPr>
          <w:trHeight w:val="548"/>
        </w:trPr>
        <w:tc>
          <w:tcPr>
            <w:tcW w:w="2804" w:type="dxa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>Главный библиотекарь, главный библиограф</w:t>
            </w:r>
          </w:p>
        </w:tc>
        <w:tc>
          <w:tcPr>
            <w:tcW w:w="6913" w:type="dxa"/>
            <w:gridSpan w:val="6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9 066</w:t>
            </w:r>
          </w:p>
        </w:tc>
      </w:tr>
      <w:tr w:rsidR="00590E59" w:rsidRPr="00795872">
        <w:trPr>
          <w:trHeight w:val="535"/>
        </w:trPr>
        <w:tc>
          <w:tcPr>
            <w:tcW w:w="2804" w:type="dxa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>Библиотекарь, библиограф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 xml:space="preserve">      ведущий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 xml:space="preserve">      первой категории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 xml:space="preserve">      второй категории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 xml:space="preserve">      без категории</w:t>
            </w:r>
          </w:p>
        </w:tc>
        <w:tc>
          <w:tcPr>
            <w:tcW w:w="6913" w:type="dxa"/>
            <w:gridSpan w:val="6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7 820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7 590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7 374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7 158</w:t>
            </w:r>
          </w:p>
        </w:tc>
      </w:tr>
      <w:tr w:rsidR="00590E59" w:rsidRPr="00795872">
        <w:trPr>
          <w:trHeight w:val="535"/>
        </w:trPr>
        <w:tc>
          <w:tcPr>
            <w:tcW w:w="2804" w:type="dxa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>Библиотекарь-каталогизатор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 xml:space="preserve">  первой категории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 xml:space="preserve">  второй категории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 xml:space="preserve">  без категории</w:t>
            </w:r>
          </w:p>
        </w:tc>
        <w:tc>
          <w:tcPr>
            <w:tcW w:w="6913" w:type="dxa"/>
            <w:gridSpan w:val="6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7 590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7 374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7 158</w:t>
            </w:r>
          </w:p>
        </w:tc>
      </w:tr>
      <w:tr w:rsidR="00590E59" w:rsidRPr="00795872">
        <w:trPr>
          <w:trHeight w:val="728"/>
        </w:trPr>
        <w:tc>
          <w:tcPr>
            <w:tcW w:w="2804" w:type="dxa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>Методист  централизованной  библиотечной системы, библиотеки, музея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 xml:space="preserve">     ведущий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 xml:space="preserve">     первой категории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 xml:space="preserve">     второй категории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 xml:space="preserve">     без категории</w:t>
            </w:r>
          </w:p>
        </w:tc>
        <w:tc>
          <w:tcPr>
            <w:tcW w:w="6913" w:type="dxa"/>
            <w:gridSpan w:val="6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8 059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7 820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7 590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7 158</w:t>
            </w:r>
          </w:p>
        </w:tc>
      </w:tr>
      <w:tr w:rsidR="00590E59" w:rsidRPr="00795872">
        <w:trPr>
          <w:trHeight w:val="728"/>
        </w:trPr>
        <w:tc>
          <w:tcPr>
            <w:tcW w:w="2804" w:type="dxa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>
              <w:t>Организатор экскурсий</w:t>
            </w:r>
          </w:p>
        </w:tc>
        <w:tc>
          <w:tcPr>
            <w:tcW w:w="6913" w:type="dxa"/>
            <w:gridSpan w:val="6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>
              <w:t>7 158</w:t>
            </w:r>
          </w:p>
        </w:tc>
      </w:tr>
    </w:tbl>
    <w:p w:rsidR="00590E59" w:rsidRDefault="00590E59" w:rsidP="00795872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590E59" w:rsidRDefault="00590E59" w:rsidP="00795872">
      <w:pPr>
        <w:pStyle w:val="ConsPlusNormal"/>
        <w:jc w:val="center"/>
        <w:outlineLvl w:val="2"/>
        <w:rPr>
          <w:rFonts w:ascii="Times New Roman" w:hAnsi="Times New Roman" w:cs="Times New Roman"/>
          <w:sz w:val="26"/>
          <w:szCs w:val="26"/>
        </w:rPr>
      </w:pPr>
    </w:p>
    <w:p w:rsidR="00590E59" w:rsidRPr="00E1409F" w:rsidRDefault="00590E59" w:rsidP="00795872">
      <w:pPr>
        <w:pStyle w:val="ConsPlusNormal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Должности работников, занятых в культурно-досуговых</w:t>
      </w:r>
    </w:p>
    <w:p w:rsidR="00590E59" w:rsidRPr="00E1409F" w:rsidRDefault="00590E59" w:rsidP="00795872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организациях, центрах (домах народного творчества), дворцах и домах культуры и других аналогичных учреждениях культурно-досугового типа</w:t>
      </w:r>
    </w:p>
    <w:p w:rsidR="00590E59" w:rsidRDefault="00590E59" w:rsidP="00795872">
      <w:pPr>
        <w:pStyle w:val="ConsPlusNormal"/>
        <w:jc w:val="center"/>
        <w:rPr>
          <w:rFonts w:ascii="Times New Roman" w:hAnsi="Times New Roman" w:cs="Times New Roman"/>
        </w:rPr>
      </w:pPr>
    </w:p>
    <w:p w:rsidR="00590E59" w:rsidRPr="00795872" w:rsidRDefault="00590E59" w:rsidP="00795872">
      <w:pPr>
        <w:pStyle w:val="ConsPlusNormal"/>
        <w:jc w:val="center"/>
        <w:rPr>
          <w:rFonts w:ascii="Times New Roman" w:hAnsi="Times New Roman" w:cs="Times New Roman"/>
        </w:rPr>
      </w:pPr>
    </w:p>
    <w:tbl>
      <w:tblPr>
        <w:tblW w:w="5000" w:type="pct"/>
        <w:tblInd w:w="-3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105"/>
        <w:gridCol w:w="1464"/>
        <w:gridCol w:w="916"/>
        <w:gridCol w:w="916"/>
        <w:gridCol w:w="916"/>
        <w:gridCol w:w="916"/>
        <w:gridCol w:w="1484"/>
      </w:tblGrid>
      <w:tr w:rsidR="00590E59" w:rsidRPr="00795872">
        <w:trPr>
          <w:trHeight w:val="506"/>
          <w:tblHeader/>
        </w:trPr>
        <w:tc>
          <w:tcPr>
            <w:tcW w:w="3105" w:type="dxa"/>
            <w:vMerge w:val="restart"/>
            <w:vAlign w:val="center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Наименование должностей</w:t>
            </w:r>
          </w:p>
        </w:tc>
        <w:tc>
          <w:tcPr>
            <w:tcW w:w="6612" w:type="dxa"/>
            <w:gridSpan w:val="6"/>
            <w:vAlign w:val="center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 xml:space="preserve">Должностные оклады по группам  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по оплате труда руководителей, рублей</w:t>
            </w:r>
          </w:p>
        </w:tc>
      </w:tr>
      <w:tr w:rsidR="00590E59" w:rsidRPr="00795872">
        <w:trPr>
          <w:trHeight w:val="434"/>
          <w:tblHeader/>
        </w:trPr>
        <w:tc>
          <w:tcPr>
            <w:tcW w:w="3105" w:type="dxa"/>
            <w:vMerge/>
            <w:vAlign w:val="center"/>
          </w:tcPr>
          <w:p w:rsidR="00590E59" w:rsidRPr="00795872" w:rsidRDefault="00590E59" w:rsidP="00795872"/>
        </w:tc>
        <w:tc>
          <w:tcPr>
            <w:tcW w:w="1464" w:type="dxa"/>
            <w:vAlign w:val="center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ведущие учреждения</w:t>
            </w:r>
          </w:p>
        </w:tc>
        <w:tc>
          <w:tcPr>
            <w:tcW w:w="916" w:type="dxa"/>
            <w:vAlign w:val="center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rPr>
                <w:lang w:val="en-US"/>
              </w:rPr>
              <w:t>I</w:t>
            </w:r>
          </w:p>
        </w:tc>
        <w:tc>
          <w:tcPr>
            <w:tcW w:w="916" w:type="dxa"/>
            <w:vAlign w:val="center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rPr>
                <w:lang w:val="en-US"/>
              </w:rPr>
              <w:t>II</w:t>
            </w:r>
          </w:p>
        </w:tc>
        <w:tc>
          <w:tcPr>
            <w:tcW w:w="916" w:type="dxa"/>
            <w:vAlign w:val="center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rPr>
                <w:lang w:val="en-US"/>
              </w:rPr>
              <w:t>III</w:t>
            </w:r>
          </w:p>
        </w:tc>
        <w:tc>
          <w:tcPr>
            <w:tcW w:w="916" w:type="dxa"/>
            <w:vAlign w:val="center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rPr>
                <w:lang w:val="en-US"/>
              </w:rPr>
              <w:t>IV</w:t>
            </w:r>
          </w:p>
        </w:tc>
        <w:tc>
          <w:tcPr>
            <w:tcW w:w="1484" w:type="dxa"/>
            <w:vAlign w:val="center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 xml:space="preserve">не отнесенные 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к группам</w:t>
            </w:r>
          </w:p>
        </w:tc>
      </w:tr>
      <w:tr w:rsidR="00590E59" w:rsidRPr="00795872">
        <w:trPr>
          <w:trHeight w:val="253"/>
        </w:trPr>
        <w:tc>
          <w:tcPr>
            <w:tcW w:w="9717" w:type="dxa"/>
            <w:gridSpan w:val="7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1.</w:t>
            </w:r>
            <w:r w:rsidRPr="00795872">
              <w:rPr>
                <w:b/>
                <w:bCs/>
              </w:rPr>
              <w:t xml:space="preserve"> </w:t>
            </w:r>
            <w:r w:rsidRPr="00795872">
              <w:t>Руководители</w:t>
            </w:r>
          </w:p>
        </w:tc>
      </w:tr>
      <w:tr w:rsidR="00590E59" w:rsidRPr="00795872">
        <w:trPr>
          <w:trHeight w:val="366"/>
        </w:trPr>
        <w:tc>
          <w:tcPr>
            <w:tcW w:w="3105" w:type="dxa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>Художественный руководитель, художественный руководитель филиала организации культуры клубного типа (централизованной (межпоселенческой) клубной системы)</w:t>
            </w:r>
          </w:p>
        </w:tc>
        <w:tc>
          <w:tcPr>
            <w:tcW w:w="1464" w:type="dxa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11 152</w:t>
            </w:r>
          </w:p>
        </w:tc>
        <w:tc>
          <w:tcPr>
            <w:tcW w:w="916" w:type="dxa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10 791</w:t>
            </w:r>
          </w:p>
        </w:tc>
        <w:tc>
          <w:tcPr>
            <w:tcW w:w="916" w:type="dxa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10 073</w:t>
            </w:r>
          </w:p>
        </w:tc>
        <w:tc>
          <w:tcPr>
            <w:tcW w:w="916" w:type="dxa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9 642</w:t>
            </w:r>
          </w:p>
        </w:tc>
        <w:tc>
          <w:tcPr>
            <w:tcW w:w="916" w:type="dxa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9 066</w:t>
            </w:r>
          </w:p>
        </w:tc>
        <w:tc>
          <w:tcPr>
            <w:tcW w:w="1484" w:type="dxa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8 808</w:t>
            </w:r>
          </w:p>
        </w:tc>
      </w:tr>
      <w:tr w:rsidR="00590E59" w:rsidRPr="00795872">
        <w:trPr>
          <w:trHeight w:val="913"/>
        </w:trPr>
        <w:tc>
          <w:tcPr>
            <w:tcW w:w="3105" w:type="dxa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>Заведующий отделом (сектором) дома (дворца) культуры и отдыха, научно- методического центра и других аналогичных организаций</w:t>
            </w:r>
          </w:p>
        </w:tc>
        <w:tc>
          <w:tcPr>
            <w:tcW w:w="1464" w:type="dxa"/>
            <w:vAlign w:val="bottom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9 066</w:t>
            </w:r>
          </w:p>
        </w:tc>
        <w:tc>
          <w:tcPr>
            <w:tcW w:w="916" w:type="dxa"/>
            <w:vAlign w:val="bottom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8 808</w:t>
            </w:r>
          </w:p>
        </w:tc>
        <w:tc>
          <w:tcPr>
            <w:tcW w:w="916" w:type="dxa"/>
            <w:vAlign w:val="bottom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8 546</w:t>
            </w:r>
          </w:p>
        </w:tc>
        <w:tc>
          <w:tcPr>
            <w:tcW w:w="916" w:type="dxa"/>
            <w:vAlign w:val="bottom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8 546</w:t>
            </w:r>
          </w:p>
        </w:tc>
        <w:tc>
          <w:tcPr>
            <w:tcW w:w="916" w:type="dxa"/>
            <w:vAlign w:val="bottom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8 546</w:t>
            </w:r>
          </w:p>
        </w:tc>
        <w:tc>
          <w:tcPr>
            <w:tcW w:w="1484" w:type="dxa"/>
            <w:vAlign w:val="bottom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8 546</w:t>
            </w:r>
          </w:p>
        </w:tc>
      </w:tr>
      <w:tr w:rsidR="00590E59" w:rsidRPr="00795872">
        <w:trPr>
          <w:trHeight w:val="913"/>
        </w:trPr>
        <w:tc>
          <w:tcPr>
            <w:tcW w:w="3105" w:type="dxa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>Заведующий филиалом организации культуры клубного типа (централизованной (межпоселенческой) клубной системы)</w:t>
            </w:r>
          </w:p>
        </w:tc>
        <w:tc>
          <w:tcPr>
            <w:tcW w:w="1464" w:type="dxa"/>
            <w:vAlign w:val="bottom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13 598</w:t>
            </w:r>
          </w:p>
        </w:tc>
        <w:tc>
          <w:tcPr>
            <w:tcW w:w="916" w:type="dxa"/>
            <w:vAlign w:val="bottom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12 626</w:t>
            </w:r>
          </w:p>
        </w:tc>
        <w:tc>
          <w:tcPr>
            <w:tcW w:w="916" w:type="dxa"/>
            <w:vAlign w:val="bottom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11 979</w:t>
            </w:r>
          </w:p>
        </w:tc>
        <w:tc>
          <w:tcPr>
            <w:tcW w:w="916" w:type="dxa"/>
            <w:vAlign w:val="bottom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11 332</w:t>
            </w:r>
          </w:p>
        </w:tc>
        <w:tc>
          <w:tcPr>
            <w:tcW w:w="916" w:type="dxa"/>
            <w:vAlign w:val="bottom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11 008</w:t>
            </w:r>
          </w:p>
        </w:tc>
        <w:tc>
          <w:tcPr>
            <w:tcW w:w="1484" w:type="dxa"/>
            <w:vAlign w:val="bottom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10 361</w:t>
            </w:r>
          </w:p>
        </w:tc>
      </w:tr>
      <w:tr w:rsidR="00590E59" w:rsidRPr="00795872">
        <w:trPr>
          <w:trHeight w:val="318"/>
        </w:trPr>
        <w:tc>
          <w:tcPr>
            <w:tcW w:w="3105" w:type="dxa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>Заведующий автоклубом</w:t>
            </w:r>
          </w:p>
        </w:tc>
        <w:tc>
          <w:tcPr>
            <w:tcW w:w="6612" w:type="dxa"/>
            <w:gridSpan w:val="6"/>
            <w:vAlign w:val="bottom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11 162</w:t>
            </w:r>
          </w:p>
        </w:tc>
      </w:tr>
      <w:tr w:rsidR="00590E59" w:rsidRPr="00795872">
        <w:trPr>
          <w:trHeight w:val="289"/>
        </w:trPr>
        <w:tc>
          <w:tcPr>
            <w:tcW w:w="3105" w:type="dxa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>Хормейстер любительского вокального или хорового коллектива (студии)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 xml:space="preserve">   высшая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 xml:space="preserve">  первая категория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 xml:space="preserve">  вторая категория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 xml:space="preserve">  без категории</w:t>
            </w:r>
          </w:p>
        </w:tc>
        <w:tc>
          <w:tcPr>
            <w:tcW w:w="6612" w:type="dxa"/>
            <w:gridSpan w:val="6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</w:pPr>
            <w:r w:rsidRPr="00795872">
              <w:t xml:space="preserve">                                                8 802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8 546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8 417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8 347</w:t>
            </w:r>
          </w:p>
        </w:tc>
      </w:tr>
      <w:tr w:rsidR="00590E59" w:rsidRPr="00795872">
        <w:trPr>
          <w:trHeight w:val="289"/>
        </w:trPr>
        <w:tc>
          <w:tcPr>
            <w:tcW w:w="3105" w:type="dxa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>Аккомпаниатор</w:t>
            </w:r>
          </w:p>
        </w:tc>
        <w:tc>
          <w:tcPr>
            <w:tcW w:w="6612" w:type="dxa"/>
            <w:gridSpan w:val="6"/>
            <w:vAlign w:val="bottom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7 820</w:t>
            </w:r>
          </w:p>
        </w:tc>
      </w:tr>
      <w:tr w:rsidR="00590E59" w:rsidRPr="00795872">
        <w:trPr>
          <w:trHeight w:val="289"/>
        </w:trPr>
        <w:tc>
          <w:tcPr>
            <w:tcW w:w="3105" w:type="dxa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>Руководитель клубного формирования (любительского объединения, студии, коллектива самодеятельного искусства,  клуба по интересам)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 xml:space="preserve">     первой категории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 xml:space="preserve">     второй категории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 xml:space="preserve">     без категории</w:t>
            </w:r>
          </w:p>
        </w:tc>
        <w:tc>
          <w:tcPr>
            <w:tcW w:w="6612" w:type="dxa"/>
            <w:gridSpan w:val="6"/>
            <w:vAlign w:val="bottom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8 546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8 417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8 347</w:t>
            </w:r>
          </w:p>
        </w:tc>
      </w:tr>
      <w:tr w:rsidR="00590E59" w:rsidRPr="00795872">
        <w:trPr>
          <w:trHeight w:val="289"/>
        </w:trPr>
        <w:tc>
          <w:tcPr>
            <w:tcW w:w="3105" w:type="dxa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 xml:space="preserve">Руководитель кружка 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 xml:space="preserve">     первой категории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 xml:space="preserve">     второй категории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 xml:space="preserve">     без категории</w:t>
            </w:r>
          </w:p>
        </w:tc>
        <w:tc>
          <w:tcPr>
            <w:tcW w:w="6612" w:type="dxa"/>
            <w:gridSpan w:val="6"/>
            <w:vAlign w:val="bottom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8 546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8 417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8 347</w:t>
            </w:r>
          </w:p>
        </w:tc>
      </w:tr>
      <w:tr w:rsidR="00590E59" w:rsidRPr="00795872">
        <w:trPr>
          <w:trHeight w:val="289"/>
        </w:trPr>
        <w:tc>
          <w:tcPr>
            <w:tcW w:w="3105" w:type="dxa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>Культорганизатор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 xml:space="preserve">     первой категории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 xml:space="preserve">     второй категории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 xml:space="preserve">     без категории</w:t>
            </w:r>
          </w:p>
        </w:tc>
        <w:tc>
          <w:tcPr>
            <w:tcW w:w="6612" w:type="dxa"/>
            <w:gridSpan w:val="6"/>
            <w:vAlign w:val="bottom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6 950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6 813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6 610</w:t>
            </w:r>
          </w:p>
        </w:tc>
      </w:tr>
      <w:tr w:rsidR="00590E59" w:rsidRPr="00795872">
        <w:trPr>
          <w:trHeight w:val="289"/>
        </w:trPr>
        <w:tc>
          <w:tcPr>
            <w:tcW w:w="3105" w:type="dxa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>Светооператор</w:t>
            </w:r>
          </w:p>
        </w:tc>
        <w:tc>
          <w:tcPr>
            <w:tcW w:w="6612" w:type="dxa"/>
            <w:gridSpan w:val="6"/>
            <w:vAlign w:val="bottom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6 950</w:t>
            </w:r>
          </w:p>
        </w:tc>
      </w:tr>
      <w:tr w:rsidR="00590E59" w:rsidRPr="00795872">
        <w:trPr>
          <w:trHeight w:val="289"/>
        </w:trPr>
        <w:tc>
          <w:tcPr>
            <w:tcW w:w="9717" w:type="dxa"/>
            <w:gridSpan w:val="7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2. Специалисты</w:t>
            </w:r>
          </w:p>
        </w:tc>
      </w:tr>
      <w:tr w:rsidR="00590E59" w:rsidRPr="00795872">
        <w:trPr>
          <w:trHeight w:val="561"/>
        </w:trPr>
        <w:tc>
          <w:tcPr>
            <w:tcW w:w="3105" w:type="dxa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>Методист клубного учреждения, научно- методического центра народного творчества, дома народного творчества, центра народной культуры (культуры и досуга) и других аналогичных организаций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 xml:space="preserve">     ведущий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 xml:space="preserve">     первой категории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 xml:space="preserve">     второй категории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 xml:space="preserve">     без категории</w:t>
            </w:r>
          </w:p>
        </w:tc>
        <w:tc>
          <w:tcPr>
            <w:tcW w:w="6612" w:type="dxa"/>
            <w:gridSpan w:val="6"/>
            <w:vAlign w:val="bottom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8 059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7 820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7 590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7 158</w:t>
            </w:r>
          </w:p>
        </w:tc>
      </w:tr>
      <w:tr w:rsidR="00590E59" w:rsidRPr="00795872">
        <w:trPr>
          <w:trHeight w:val="345"/>
        </w:trPr>
        <w:tc>
          <w:tcPr>
            <w:tcW w:w="3105" w:type="dxa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>Звукооператор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 xml:space="preserve">  высшая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 xml:space="preserve">  первая категория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 xml:space="preserve">  вторая категория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left"/>
            </w:pPr>
            <w:r w:rsidRPr="00795872">
              <w:t xml:space="preserve">  без категории</w:t>
            </w:r>
          </w:p>
        </w:tc>
        <w:tc>
          <w:tcPr>
            <w:tcW w:w="6612" w:type="dxa"/>
            <w:gridSpan w:val="6"/>
          </w:tcPr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  <w:rPr>
                <w:highlight w:val="yellow"/>
              </w:rPr>
            </w:pP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7 590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7 374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</w:pPr>
            <w:r w:rsidRPr="00795872">
              <w:t>7 158</w:t>
            </w:r>
          </w:p>
          <w:p w:rsidR="00590E59" w:rsidRPr="00795872" w:rsidRDefault="00590E59" w:rsidP="00795872">
            <w:pPr>
              <w:pStyle w:val="2"/>
              <w:spacing w:line="240" w:lineRule="auto"/>
              <w:ind w:firstLine="0"/>
              <w:jc w:val="center"/>
              <w:rPr>
                <w:highlight w:val="yellow"/>
              </w:rPr>
            </w:pPr>
            <w:r w:rsidRPr="00795872">
              <w:t>6 942</w:t>
            </w:r>
          </w:p>
        </w:tc>
      </w:tr>
    </w:tbl>
    <w:p w:rsidR="00590E59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 xml:space="preserve">7. Размеры должностных окладов руководителей структурных подразделений муниципальных учреждений культуры и искусства устанавливаются дифференцированно по группам муниципальных учреждений культуры и искусства по оплате труда руководителей. </w:t>
      </w:r>
      <w:hyperlink w:anchor="P1346" w:history="1">
        <w:r w:rsidRPr="00E1409F">
          <w:rPr>
            <w:rFonts w:ascii="Times New Roman" w:hAnsi="Times New Roman" w:cs="Times New Roman"/>
            <w:sz w:val="26"/>
            <w:szCs w:val="26"/>
          </w:rPr>
          <w:t>Показатели</w:t>
        </w:r>
      </w:hyperlink>
      <w:r w:rsidRPr="00E1409F">
        <w:rPr>
          <w:rFonts w:ascii="Times New Roman" w:hAnsi="Times New Roman" w:cs="Times New Roman"/>
          <w:sz w:val="26"/>
          <w:szCs w:val="26"/>
        </w:rPr>
        <w:t xml:space="preserve"> и порядок отнесения муниципальных учреждений культуры и искусства к группам по оплате труда руководителей муниципальных учреждений культуры и искусства приведены в приложении 1 к настоящему Положению.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8. Должностные оклады заместителей руководителей структурных подразделений муниципальных учреждений культуры и искусства устанавливаются на 10 – 20 % ниже должностных окладов соответствующих руководителей.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9. В зависимости от условий труда работникам устанавливаются следующие компенсационные выплаты: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а) доплата работникам, занятым на работах с вредными и (или) опасными условиями труда;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б) надбавка за работу со сведениями, составляющими государственную тайну;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в) надбавка за работу в сельской местности;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г) надбавка работникам - молодым специалистам в сельской местности;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д) доплата руководителям и специалистам, работающим в специализированных муниципальных учреждениях культуры и искусства, обслуживающих инвалидов;</w:t>
      </w:r>
    </w:p>
    <w:p w:rsidR="00590E59" w:rsidRPr="00E1409F" w:rsidRDefault="00590E59" w:rsidP="00631F92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е) доплата хранителям фондов, работающим в муниципальных музеях, за хранение ценных и особо ценных предметов муниципального музейного фонда;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ж) доплата за совмещение профессий (должностей);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з) доплата за расширение зон обслуживания;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и) доплата за увеличение объема работы или исполнение обязанностей временно отсутствующего работника (рабочего) без освобождения от работы, определенной трудовым договором;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к) доплата за работу в ночное время;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л) доплата за работу в выходные и нерабочие праздничные дни;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м) доплата за сверхурочную работу.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 xml:space="preserve">Порядок и условия установления компенсационных выплат указаны в </w:t>
      </w:r>
      <w:hyperlink w:anchor="P1223" w:history="1">
        <w:r w:rsidRPr="00E1409F">
          <w:rPr>
            <w:rFonts w:ascii="Times New Roman" w:hAnsi="Times New Roman" w:cs="Times New Roman"/>
            <w:sz w:val="26"/>
            <w:szCs w:val="26"/>
            <w:shd w:val="clear" w:color="auto" w:fill="FFFFFF"/>
          </w:rPr>
          <w:t xml:space="preserve">разделе </w:t>
        </w:r>
      </w:hyperlink>
      <w:r w:rsidRPr="00E1409F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VII</w:t>
      </w:r>
      <w:r w:rsidRPr="00E1409F">
        <w:rPr>
          <w:rFonts w:ascii="Times New Roman" w:hAnsi="Times New Roman" w:cs="Times New Roman"/>
          <w:sz w:val="26"/>
          <w:szCs w:val="26"/>
        </w:rPr>
        <w:t xml:space="preserve"> настоящего Положения.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10. С целью стимулирования качественного результата труда, повышения эффективности осуществления профессиональной деятельности и поощрения за выполненную работу работникам устанавливаются следующие стимулирующие выплаты: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а) надбавка за присвоение ученой степени, почетного звания и награждение почетным знаком по соответствующему профилю;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б) надбавка за знание и использование в работе одного, двух и более иностранных языков;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в) надбавка руководителям, художественному и артистическому персоналу муниципальных учреждений исполнительских искусств, имеющих звание «академический»;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г) персональная поощрительная выплата;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д) поощрительная выплата по итогам работы (за месяц, квартал, полугодие, год);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е) поощрительная выплата за выполнение особо важных и срочных работ;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ж) поощрительная выплата за высокие результаты работы;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з) единовременная поощрительная выплата;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и) надбавка руководителям и специалистам творческих коллективов, имеющих статус «Губернаторский»;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к) надбавка за выслугу лет.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 xml:space="preserve">Порядок и условия установления стимулирующих выплат указаны в </w:t>
      </w:r>
      <w:hyperlink w:anchor="P1261" w:history="1">
        <w:r w:rsidRPr="00E1409F">
          <w:rPr>
            <w:rFonts w:ascii="Times New Roman" w:hAnsi="Times New Roman" w:cs="Times New Roman"/>
            <w:sz w:val="26"/>
            <w:szCs w:val="26"/>
            <w:shd w:val="clear" w:color="auto" w:fill="FFFFFF"/>
          </w:rPr>
          <w:t xml:space="preserve">разделе </w:t>
        </w:r>
      </w:hyperlink>
      <w:r w:rsidRPr="00E1409F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VIII</w:t>
      </w:r>
      <w:r w:rsidRPr="00E1409F">
        <w:rPr>
          <w:rFonts w:ascii="Times New Roman" w:hAnsi="Times New Roman" w:cs="Times New Roman"/>
          <w:sz w:val="26"/>
          <w:szCs w:val="26"/>
        </w:rPr>
        <w:t xml:space="preserve"> настоящего Положения.</w:t>
      </w:r>
    </w:p>
    <w:p w:rsidR="00590E59" w:rsidRPr="00E1409F" w:rsidRDefault="00590E59" w:rsidP="000A6FE6">
      <w:pPr>
        <w:pStyle w:val="ConsPlusNormal"/>
        <w:ind w:firstLine="0"/>
        <w:outlineLvl w:val="1"/>
        <w:rPr>
          <w:rFonts w:ascii="Times New Roman" w:hAnsi="Times New Roman" w:cs="Times New Roman"/>
          <w:sz w:val="26"/>
          <w:szCs w:val="26"/>
        </w:rPr>
      </w:pPr>
    </w:p>
    <w:p w:rsidR="00590E59" w:rsidRPr="00E1409F" w:rsidRDefault="00590E59" w:rsidP="00063A4F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r w:rsidRPr="00E1409F">
        <w:rPr>
          <w:rFonts w:ascii="Times New Roman" w:hAnsi="Times New Roman" w:cs="Times New Roman"/>
          <w:b/>
          <w:bCs/>
          <w:sz w:val="26"/>
          <w:szCs w:val="26"/>
        </w:rPr>
        <w:t xml:space="preserve">Раздел </w:t>
      </w:r>
      <w:r w:rsidRPr="00E1409F">
        <w:rPr>
          <w:rFonts w:ascii="Times New Roman" w:hAnsi="Times New Roman" w:cs="Times New Roman"/>
          <w:b/>
          <w:bCs/>
          <w:sz w:val="26"/>
          <w:szCs w:val="26"/>
          <w:lang w:val="en-US"/>
        </w:rPr>
        <w:t>III</w:t>
      </w:r>
    </w:p>
    <w:p w:rsidR="00590E59" w:rsidRPr="00E1409F" w:rsidRDefault="00590E59" w:rsidP="00063A4F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r w:rsidRPr="00E1409F">
        <w:rPr>
          <w:rFonts w:ascii="Times New Roman" w:hAnsi="Times New Roman" w:cs="Times New Roman"/>
          <w:b/>
          <w:bCs/>
          <w:sz w:val="26"/>
          <w:szCs w:val="26"/>
        </w:rPr>
        <w:t xml:space="preserve">Порядок и условия оплаты труда работников, </w:t>
      </w:r>
    </w:p>
    <w:p w:rsidR="00590E59" w:rsidRPr="00E1409F" w:rsidRDefault="00590E59" w:rsidP="00063A4F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b/>
          <w:bCs/>
          <w:sz w:val="26"/>
          <w:szCs w:val="26"/>
        </w:rPr>
        <w:t>занимающих общеотраслевые должности служащих</w:t>
      </w:r>
    </w:p>
    <w:p w:rsidR="00590E59" w:rsidRPr="00E1409F" w:rsidRDefault="00590E59" w:rsidP="00795872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590E59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 xml:space="preserve">11. Должностные оклады работников устанавливаются на основе отнесения занимаемых ими общеотраслевых должностей служащих к квалификационным уровням </w:t>
      </w:r>
      <w:hyperlink r:id="rId12" w:history="1">
        <w:r w:rsidRPr="00E1409F">
          <w:rPr>
            <w:rFonts w:ascii="Times New Roman" w:hAnsi="Times New Roman" w:cs="Times New Roman"/>
            <w:sz w:val="26"/>
            <w:szCs w:val="26"/>
          </w:rPr>
          <w:t>ПКГ</w:t>
        </w:r>
      </w:hyperlink>
      <w:r w:rsidRPr="00E1409F">
        <w:rPr>
          <w:rFonts w:ascii="Times New Roman" w:hAnsi="Times New Roman" w:cs="Times New Roman"/>
          <w:sz w:val="26"/>
          <w:szCs w:val="26"/>
        </w:rPr>
        <w:t>, утвержденным приказом Министерства здравоохранения и социального развития Российской Федерации от 29.05.2008 № 247н «Об утверждении профессиональных квалификационных групп общеотраслевых должностей руководителей, специалистов и служащих»: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90E59" w:rsidRPr="00795872" w:rsidRDefault="00590E59" w:rsidP="00795872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040"/>
        <w:gridCol w:w="1813"/>
      </w:tblGrid>
      <w:tr w:rsidR="00590E59" w:rsidRPr="00795872">
        <w:trPr>
          <w:cantSplit/>
          <w:trHeight w:val="543"/>
          <w:tblHeader/>
        </w:trPr>
        <w:tc>
          <w:tcPr>
            <w:tcW w:w="7625" w:type="dxa"/>
            <w:noWrap/>
            <w:vAlign w:val="center"/>
          </w:tcPr>
          <w:p w:rsidR="00590E59" w:rsidRPr="00795872" w:rsidRDefault="00590E59" w:rsidP="00795872">
            <w:pPr>
              <w:jc w:val="center"/>
            </w:pPr>
            <w:r w:rsidRPr="00795872">
              <w:t>ПКГ</w:t>
            </w:r>
          </w:p>
        </w:tc>
        <w:tc>
          <w:tcPr>
            <w:tcW w:w="1719" w:type="dxa"/>
            <w:noWrap/>
            <w:vAlign w:val="center"/>
          </w:tcPr>
          <w:p w:rsidR="00590E59" w:rsidRPr="00795872" w:rsidRDefault="00590E59" w:rsidP="00795872">
            <w:pPr>
              <w:jc w:val="center"/>
            </w:pPr>
            <w:r w:rsidRPr="00795872">
              <w:t>Должностной оклад, руб.</w:t>
            </w:r>
          </w:p>
        </w:tc>
      </w:tr>
      <w:tr w:rsidR="00590E59" w:rsidRPr="00795872">
        <w:trPr>
          <w:cantSplit/>
          <w:trHeight w:val="330"/>
        </w:trPr>
        <w:tc>
          <w:tcPr>
            <w:tcW w:w="9344" w:type="dxa"/>
            <w:gridSpan w:val="2"/>
            <w:noWrap/>
          </w:tcPr>
          <w:p w:rsidR="00590E59" w:rsidRPr="00795872" w:rsidRDefault="00590E59" w:rsidP="00795872">
            <w:pPr>
              <w:jc w:val="center"/>
            </w:pPr>
            <w:r w:rsidRPr="00795872">
              <w:t>Общеотраслевые должности служащих первого уровня</w:t>
            </w:r>
          </w:p>
          <w:p w:rsidR="00590E59" w:rsidRPr="00795872" w:rsidRDefault="00590E59" w:rsidP="00795872">
            <w:pPr>
              <w:jc w:val="center"/>
            </w:pPr>
          </w:p>
        </w:tc>
      </w:tr>
      <w:tr w:rsidR="00590E59" w:rsidRPr="00795872">
        <w:trPr>
          <w:cantSplit/>
          <w:trHeight w:val="325"/>
        </w:trPr>
        <w:tc>
          <w:tcPr>
            <w:tcW w:w="7625" w:type="dxa"/>
            <w:noWrap/>
          </w:tcPr>
          <w:p w:rsidR="00590E59" w:rsidRPr="00795872" w:rsidRDefault="00590E59" w:rsidP="00795872">
            <w:r w:rsidRPr="00795872">
              <w:t>1 квалификационный уровень</w:t>
            </w:r>
          </w:p>
        </w:tc>
        <w:tc>
          <w:tcPr>
            <w:tcW w:w="1719" w:type="dxa"/>
            <w:vMerge w:val="restart"/>
            <w:noWrap/>
            <w:vAlign w:val="bottom"/>
          </w:tcPr>
          <w:p w:rsidR="00590E59" w:rsidRPr="00795872" w:rsidRDefault="00590E59" w:rsidP="00795872">
            <w:pPr>
              <w:jc w:val="center"/>
            </w:pPr>
            <w:r w:rsidRPr="00795872">
              <w:t>3 984</w:t>
            </w:r>
          </w:p>
        </w:tc>
      </w:tr>
      <w:tr w:rsidR="00590E59" w:rsidRPr="00795872">
        <w:trPr>
          <w:cantSplit/>
          <w:trHeight w:val="1275"/>
        </w:trPr>
        <w:tc>
          <w:tcPr>
            <w:tcW w:w="7625" w:type="dxa"/>
            <w:noWrap/>
          </w:tcPr>
          <w:p w:rsidR="00590E59" w:rsidRPr="00795872" w:rsidRDefault="00590E59" w:rsidP="00795872">
            <w:r w:rsidRPr="00795872">
              <w:t>Агент, агент по снабжению, архивариус, делопроизводитель, кассир, комендант, машинистка, секретарь, секретарь-машинистка, паспортист, дежурный (по выдаче справок, общежитию), статистик, экспедитор по перевозке грузов</w:t>
            </w:r>
          </w:p>
        </w:tc>
        <w:tc>
          <w:tcPr>
            <w:tcW w:w="1719" w:type="dxa"/>
            <w:vMerge/>
            <w:noWrap/>
            <w:vAlign w:val="bottom"/>
          </w:tcPr>
          <w:p w:rsidR="00590E59" w:rsidRPr="00795872" w:rsidRDefault="00590E59" w:rsidP="00795872">
            <w:pPr>
              <w:jc w:val="center"/>
            </w:pPr>
          </w:p>
        </w:tc>
      </w:tr>
      <w:tr w:rsidR="00590E59" w:rsidRPr="00795872">
        <w:trPr>
          <w:cantSplit/>
          <w:trHeight w:val="330"/>
        </w:trPr>
        <w:tc>
          <w:tcPr>
            <w:tcW w:w="7625" w:type="dxa"/>
            <w:noWrap/>
          </w:tcPr>
          <w:p w:rsidR="00590E59" w:rsidRPr="00795872" w:rsidRDefault="00590E59" w:rsidP="00795872">
            <w:r w:rsidRPr="00795872">
              <w:t>2 квалификационный уровень</w:t>
            </w:r>
          </w:p>
        </w:tc>
        <w:tc>
          <w:tcPr>
            <w:tcW w:w="1719" w:type="dxa"/>
            <w:vMerge w:val="restart"/>
            <w:noWrap/>
            <w:vAlign w:val="bottom"/>
          </w:tcPr>
          <w:p w:rsidR="00590E59" w:rsidRPr="00795872" w:rsidRDefault="00590E59" w:rsidP="00795872">
            <w:pPr>
              <w:jc w:val="center"/>
              <w:rPr>
                <w:lang w:val="en-US"/>
              </w:rPr>
            </w:pPr>
            <w:r w:rsidRPr="00795872">
              <w:t>4 175</w:t>
            </w:r>
          </w:p>
        </w:tc>
      </w:tr>
      <w:tr w:rsidR="00590E59" w:rsidRPr="00795872">
        <w:trPr>
          <w:cantSplit/>
          <w:trHeight w:val="330"/>
        </w:trPr>
        <w:tc>
          <w:tcPr>
            <w:tcW w:w="7625" w:type="dxa"/>
            <w:noWrap/>
          </w:tcPr>
          <w:p w:rsidR="00590E59" w:rsidRPr="00795872" w:rsidRDefault="00590E59" w:rsidP="00795872">
            <w:r w:rsidRPr="00795872">
              <w:t>Старший кассир</w:t>
            </w:r>
          </w:p>
        </w:tc>
        <w:tc>
          <w:tcPr>
            <w:tcW w:w="1719" w:type="dxa"/>
            <w:vMerge/>
            <w:noWrap/>
            <w:vAlign w:val="center"/>
          </w:tcPr>
          <w:p w:rsidR="00590E59" w:rsidRPr="00795872" w:rsidRDefault="00590E59" w:rsidP="00795872"/>
        </w:tc>
      </w:tr>
      <w:tr w:rsidR="00590E59" w:rsidRPr="00795872">
        <w:trPr>
          <w:cantSplit/>
          <w:trHeight w:val="330"/>
        </w:trPr>
        <w:tc>
          <w:tcPr>
            <w:tcW w:w="9344" w:type="dxa"/>
            <w:gridSpan w:val="2"/>
            <w:noWrap/>
          </w:tcPr>
          <w:p w:rsidR="00590E59" w:rsidRPr="00795872" w:rsidRDefault="00590E59" w:rsidP="00795872">
            <w:pPr>
              <w:jc w:val="center"/>
            </w:pPr>
            <w:r w:rsidRPr="00795872">
              <w:t>Общеотраслевые должности служащих второго уровня</w:t>
            </w:r>
          </w:p>
          <w:p w:rsidR="00590E59" w:rsidRPr="00795872" w:rsidRDefault="00590E59" w:rsidP="00795872">
            <w:pPr>
              <w:jc w:val="center"/>
            </w:pPr>
          </w:p>
        </w:tc>
      </w:tr>
      <w:tr w:rsidR="00590E59" w:rsidRPr="00795872">
        <w:trPr>
          <w:cantSplit/>
          <w:trHeight w:val="330"/>
        </w:trPr>
        <w:tc>
          <w:tcPr>
            <w:tcW w:w="7625" w:type="dxa"/>
            <w:noWrap/>
          </w:tcPr>
          <w:p w:rsidR="00590E59" w:rsidRPr="00795872" w:rsidRDefault="00590E59" w:rsidP="00795872">
            <w:r w:rsidRPr="00795872">
              <w:t>1 квалификационный уровень</w:t>
            </w:r>
          </w:p>
        </w:tc>
        <w:tc>
          <w:tcPr>
            <w:tcW w:w="1719" w:type="dxa"/>
            <w:vMerge w:val="restart"/>
            <w:noWrap/>
            <w:vAlign w:val="bottom"/>
          </w:tcPr>
          <w:p w:rsidR="00590E59" w:rsidRPr="00795872" w:rsidRDefault="00590E59" w:rsidP="00795872">
            <w:pPr>
              <w:jc w:val="center"/>
              <w:rPr>
                <w:lang w:val="en-US"/>
              </w:rPr>
            </w:pPr>
            <w:r w:rsidRPr="00795872">
              <w:t>5 870</w:t>
            </w:r>
          </w:p>
        </w:tc>
      </w:tr>
      <w:tr w:rsidR="00590E59" w:rsidRPr="00795872">
        <w:trPr>
          <w:cantSplit/>
          <w:trHeight w:val="330"/>
        </w:trPr>
        <w:tc>
          <w:tcPr>
            <w:tcW w:w="7625" w:type="dxa"/>
            <w:noWrap/>
          </w:tcPr>
          <w:p w:rsidR="00590E59" w:rsidRPr="00795872" w:rsidRDefault="00590E59" w:rsidP="00795872">
            <w:r w:rsidRPr="00795872">
              <w:t xml:space="preserve">Администратор, диспетчер, инспектор по кадрам, художник, лаборант </w:t>
            </w:r>
          </w:p>
        </w:tc>
        <w:tc>
          <w:tcPr>
            <w:tcW w:w="1719" w:type="dxa"/>
            <w:vMerge/>
            <w:noWrap/>
            <w:vAlign w:val="bottom"/>
          </w:tcPr>
          <w:p w:rsidR="00590E59" w:rsidRPr="00795872" w:rsidRDefault="00590E59" w:rsidP="00795872">
            <w:pPr>
              <w:jc w:val="center"/>
            </w:pPr>
          </w:p>
        </w:tc>
      </w:tr>
      <w:tr w:rsidR="00590E59" w:rsidRPr="00795872">
        <w:trPr>
          <w:cantSplit/>
          <w:trHeight w:val="330"/>
        </w:trPr>
        <w:tc>
          <w:tcPr>
            <w:tcW w:w="7625" w:type="dxa"/>
            <w:noWrap/>
          </w:tcPr>
          <w:p w:rsidR="00590E59" w:rsidRPr="00795872" w:rsidRDefault="00590E59" w:rsidP="00795872">
            <w:r w:rsidRPr="00795872">
              <w:t>Техники всех специальностей без категории</w:t>
            </w:r>
          </w:p>
        </w:tc>
        <w:tc>
          <w:tcPr>
            <w:tcW w:w="1719" w:type="dxa"/>
            <w:vMerge/>
            <w:noWrap/>
            <w:vAlign w:val="bottom"/>
          </w:tcPr>
          <w:p w:rsidR="00590E59" w:rsidRPr="00795872" w:rsidRDefault="00590E59" w:rsidP="00795872">
            <w:pPr>
              <w:jc w:val="center"/>
            </w:pPr>
          </w:p>
        </w:tc>
      </w:tr>
      <w:tr w:rsidR="00590E59" w:rsidRPr="00795872">
        <w:trPr>
          <w:cantSplit/>
          <w:trHeight w:val="330"/>
        </w:trPr>
        <w:tc>
          <w:tcPr>
            <w:tcW w:w="7625" w:type="dxa"/>
            <w:noWrap/>
          </w:tcPr>
          <w:p w:rsidR="00590E59" w:rsidRPr="00795872" w:rsidRDefault="00590E59" w:rsidP="00795872">
            <w:r w:rsidRPr="00795872">
              <w:t>2 квалификационный уровень</w:t>
            </w:r>
          </w:p>
        </w:tc>
        <w:tc>
          <w:tcPr>
            <w:tcW w:w="1719" w:type="dxa"/>
            <w:vMerge w:val="restart"/>
            <w:noWrap/>
            <w:vAlign w:val="bottom"/>
          </w:tcPr>
          <w:p w:rsidR="00590E59" w:rsidRPr="00795872" w:rsidRDefault="00590E59" w:rsidP="00795872">
            <w:pPr>
              <w:jc w:val="center"/>
            </w:pPr>
            <w:r w:rsidRPr="00795872">
              <w:t>5 988</w:t>
            </w:r>
          </w:p>
        </w:tc>
      </w:tr>
      <w:tr w:rsidR="00590E59" w:rsidRPr="00795872">
        <w:trPr>
          <w:cantSplit/>
          <w:trHeight w:val="330"/>
        </w:trPr>
        <w:tc>
          <w:tcPr>
            <w:tcW w:w="7625" w:type="dxa"/>
            <w:noWrap/>
          </w:tcPr>
          <w:p w:rsidR="00590E59" w:rsidRPr="00795872" w:rsidRDefault="00590E59" w:rsidP="00795872">
            <w:r w:rsidRPr="00795872">
              <w:t>Старший: администратор, диспетчер, инспектор по кадрам, лаборант</w:t>
            </w:r>
          </w:p>
        </w:tc>
        <w:tc>
          <w:tcPr>
            <w:tcW w:w="1719" w:type="dxa"/>
            <w:vMerge/>
            <w:noWrap/>
            <w:vAlign w:val="bottom"/>
          </w:tcPr>
          <w:p w:rsidR="00590E59" w:rsidRPr="00795872" w:rsidRDefault="00590E59" w:rsidP="00795872">
            <w:pPr>
              <w:jc w:val="center"/>
            </w:pPr>
          </w:p>
        </w:tc>
      </w:tr>
      <w:tr w:rsidR="00590E59" w:rsidRPr="00795872">
        <w:trPr>
          <w:cantSplit/>
          <w:trHeight w:val="330"/>
        </w:trPr>
        <w:tc>
          <w:tcPr>
            <w:tcW w:w="7625" w:type="dxa"/>
            <w:noWrap/>
          </w:tcPr>
          <w:p w:rsidR="00590E59" w:rsidRPr="00795872" w:rsidRDefault="00590E59" w:rsidP="00795872">
            <w:r w:rsidRPr="00795872">
              <w:t>Техники всех специальностей второй категории</w:t>
            </w:r>
          </w:p>
        </w:tc>
        <w:tc>
          <w:tcPr>
            <w:tcW w:w="1719" w:type="dxa"/>
            <w:vMerge/>
            <w:noWrap/>
            <w:vAlign w:val="bottom"/>
          </w:tcPr>
          <w:p w:rsidR="00590E59" w:rsidRPr="00795872" w:rsidRDefault="00590E59" w:rsidP="00795872">
            <w:pPr>
              <w:jc w:val="center"/>
            </w:pPr>
          </w:p>
        </w:tc>
      </w:tr>
      <w:tr w:rsidR="00590E59" w:rsidRPr="00795872">
        <w:trPr>
          <w:cantSplit/>
          <w:trHeight w:val="330"/>
        </w:trPr>
        <w:tc>
          <w:tcPr>
            <w:tcW w:w="7625" w:type="dxa"/>
            <w:noWrap/>
          </w:tcPr>
          <w:p w:rsidR="00590E59" w:rsidRPr="00795872" w:rsidRDefault="00590E59" w:rsidP="00795872">
            <w:r w:rsidRPr="00795872">
              <w:t xml:space="preserve">Заведующие: архивом, камерой хранения, канцелярией, копировально-множительным бюро, складом, хозяйством, фотолабораторией </w:t>
            </w:r>
          </w:p>
        </w:tc>
        <w:tc>
          <w:tcPr>
            <w:tcW w:w="1719" w:type="dxa"/>
            <w:vMerge/>
            <w:noWrap/>
          </w:tcPr>
          <w:p w:rsidR="00590E59" w:rsidRPr="00795872" w:rsidRDefault="00590E59" w:rsidP="00795872">
            <w:pPr>
              <w:jc w:val="center"/>
            </w:pPr>
          </w:p>
        </w:tc>
      </w:tr>
      <w:tr w:rsidR="00590E59" w:rsidRPr="00795872">
        <w:trPr>
          <w:cantSplit/>
          <w:trHeight w:val="330"/>
        </w:trPr>
        <w:tc>
          <w:tcPr>
            <w:tcW w:w="7625" w:type="dxa"/>
            <w:noWrap/>
          </w:tcPr>
          <w:p w:rsidR="00590E59" w:rsidRPr="00795872" w:rsidRDefault="00590E59" w:rsidP="00795872">
            <w:r w:rsidRPr="00795872">
              <w:t>3 квалификационный уровень</w:t>
            </w:r>
          </w:p>
        </w:tc>
        <w:tc>
          <w:tcPr>
            <w:tcW w:w="1719" w:type="dxa"/>
            <w:vMerge w:val="restart"/>
            <w:noWrap/>
            <w:vAlign w:val="bottom"/>
          </w:tcPr>
          <w:p w:rsidR="00590E59" w:rsidRPr="00795872" w:rsidRDefault="00590E59" w:rsidP="00795872">
            <w:pPr>
              <w:jc w:val="center"/>
            </w:pPr>
            <w:r w:rsidRPr="00795872">
              <w:t>6 108</w:t>
            </w:r>
          </w:p>
        </w:tc>
      </w:tr>
      <w:tr w:rsidR="00590E59" w:rsidRPr="00795872">
        <w:trPr>
          <w:cantSplit/>
          <w:trHeight w:val="330"/>
        </w:trPr>
        <w:tc>
          <w:tcPr>
            <w:tcW w:w="7625" w:type="dxa"/>
            <w:noWrap/>
          </w:tcPr>
          <w:p w:rsidR="00590E59" w:rsidRPr="00795872" w:rsidRDefault="00590E59" w:rsidP="00795872">
            <w:r w:rsidRPr="00795872">
              <w:t>Техники всех специальностей первой категории</w:t>
            </w:r>
          </w:p>
        </w:tc>
        <w:tc>
          <w:tcPr>
            <w:tcW w:w="1719" w:type="dxa"/>
            <w:vMerge/>
            <w:noWrap/>
            <w:vAlign w:val="bottom"/>
          </w:tcPr>
          <w:p w:rsidR="00590E59" w:rsidRPr="00795872" w:rsidRDefault="00590E59" w:rsidP="00795872"/>
        </w:tc>
      </w:tr>
      <w:tr w:rsidR="00590E59" w:rsidRPr="00795872">
        <w:trPr>
          <w:cantSplit/>
          <w:trHeight w:val="555"/>
        </w:trPr>
        <w:tc>
          <w:tcPr>
            <w:tcW w:w="7625" w:type="dxa"/>
            <w:noWrap/>
          </w:tcPr>
          <w:p w:rsidR="00590E59" w:rsidRPr="00795872" w:rsidRDefault="00590E59" w:rsidP="00795872">
            <w:r w:rsidRPr="00795872">
              <w:t>Заведующий производством (шеф-повар), общежитием, начальник хозяйственного отдела, заведующий научно-технической библиотекой</w:t>
            </w:r>
          </w:p>
        </w:tc>
        <w:tc>
          <w:tcPr>
            <w:tcW w:w="1719" w:type="dxa"/>
            <w:vMerge/>
            <w:noWrap/>
            <w:vAlign w:val="bottom"/>
          </w:tcPr>
          <w:p w:rsidR="00590E59" w:rsidRPr="00795872" w:rsidRDefault="00590E59" w:rsidP="00795872"/>
        </w:tc>
      </w:tr>
      <w:tr w:rsidR="00590E59" w:rsidRPr="00795872">
        <w:trPr>
          <w:cantSplit/>
          <w:trHeight w:val="330"/>
        </w:trPr>
        <w:tc>
          <w:tcPr>
            <w:tcW w:w="7625" w:type="dxa"/>
            <w:noWrap/>
          </w:tcPr>
          <w:p w:rsidR="00590E59" w:rsidRPr="00795872" w:rsidRDefault="00590E59" w:rsidP="00795872">
            <w:r w:rsidRPr="00795872">
              <w:t>4 квалификационный уровень</w:t>
            </w:r>
          </w:p>
        </w:tc>
        <w:tc>
          <w:tcPr>
            <w:tcW w:w="1719" w:type="dxa"/>
            <w:vMerge w:val="restart"/>
            <w:noWrap/>
            <w:vAlign w:val="bottom"/>
          </w:tcPr>
          <w:p w:rsidR="00590E59" w:rsidRPr="00795872" w:rsidRDefault="00590E59" w:rsidP="00795872">
            <w:pPr>
              <w:jc w:val="center"/>
            </w:pPr>
            <w:r w:rsidRPr="00795872">
              <w:t> </w:t>
            </w:r>
          </w:p>
          <w:p w:rsidR="00590E59" w:rsidRPr="00795872" w:rsidRDefault="00590E59" w:rsidP="00795872">
            <w:pPr>
              <w:jc w:val="center"/>
            </w:pPr>
            <w:r w:rsidRPr="00795872">
              <w:t>6 233</w:t>
            </w:r>
          </w:p>
        </w:tc>
      </w:tr>
      <w:tr w:rsidR="00590E59" w:rsidRPr="00795872">
        <w:trPr>
          <w:cantSplit/>
          <w:trHeight w:val="447"/>
        </w:trPr>
        <w:tc>
          <w:tcPr>
            <w:tcW w:w="7625" w:type="dxa"/>
            <w:noWrap/>
          </w:tcPr>
          <w:p w:rsidR="00590E59" w:rsidRPr="00795872" w:rsidRDefault="00590E59" w:rsidP="00795872">
            <w:r w:rsidRPr="00795872">
              <w:t>Ведущий техник, мастер участка (включая старшего), механик, начальник автоколонны</w:t>
            </w:r>
          </w:p>
        </w:tc>
        <w:tc>
          <w:tcPr>
            <w:tcW w:w="1719" w:type="dxa"/>
            <w:vMerge/>
            <w:noWrap/>
            <w:vAlign w:val="bottom"/>
          </w:tcPr>
          <w:p w:rsidR="00590E59" w:rsidRPr="00795872" w:rsidRDefault="00590E59" w:rsidP="00795872">
            <w:pPr>
              <w:jc w:val="center"/>
            </w:pPr>
          </w:p>
        </w:tc>
      </w:tr>
      <w:tr w:rsidR="00590E59" w:rsidRPr="00795872">
        <w:trPr>
          <w:cantSplit/>
          <w:trHeight w:val="330"/>
        </w:trPr>
        <w:tc>
          <w:tcPr>
            <w:tcW w:w="7625" w:type="dxa"/>
            <w:noWrap/>
          </w:tcPr>
          <w:p w:rsidR="00590E59" w:rsidRPr="00795872" w:rsidRDefault="00590E59" w:rsidP="00795872">
            <w:r w:rsidRPr="00795872">
              <w:t>5 квалификационный уровень</w:t>
            </w:r>
          </w:p>
        </w:tc>
        <w:tc>
          <w:tcPr>
            <w:tcW w:w="1719" w:type="dxa"/>
            <w:vMerge w:val="restart"/>
            <w:noWrap/>
            <w:vAlign w:val="bottom"/>
          </w:tcPr>
          <w:p w:rsidR="00590E59" w:rsidRPr="00795872" w:rsidRDefault="00590E59" w:rsidP="00795872">
            <w:pPr>
              <w:jc w:val="center"/>
            </w:pPr>
            <w:r w:rsidRPr="00795872">
              <w:t>6 359</w:t>
            </w:r>
          </w:p>
        </w:tc>
      </w:tr>
      <w:tr w:rsidR="00590E59" w:rsidRPr="00795872">
        <w:trPr>
          <w:cantSplit/>
          <w:trHeight w:val="330"/>
        </w:trPr>
        <w:tc>
          <w:tcPr>
            <w:tcW w:w="7625" w:type="dxa"/>
            <w:noWrap/>
          </w:tcPr>
          <w:p w:rsidR="00590E59" w:rsidRPr="00795872" w:rsidRDefault="00590E59" w:rsidP="00795872">
            <w:r w:rsidRPr="00795872">
              <w:t>Начальник гаража, начальник (заведующий) мастерской, начальник ремонтного цеха, начальник смены (участка), начальник цеха (участка)</w:t>
            </w:r>
          </w:p>
        </w:tc>
        <w:tc>
          <w:tcPr>
            <w:tcW w:w="1719" w:type="dxa"/>
            <w:vMerge/>
            <w:noWrap/>
            <w:vAlign w:val="bottom"/>
          </w:tcPr>
          <w:p w:rsidR="00590E59" w:rsidRPr="00795872" w:rsidRDefault="00590E59" w:rsidP="00795872">
            <w:pPr>
              <w:jc w:val="center"/>
            </w:pPr>
          </w:p>
        </w:tc>
      </w:tr>
      <w:tr w:rsidR="00590E59" w:rsidRPr="00795872">
        <w:trPr>
          <w:cantSplit/>
          <w:trHeight w:val="330"/>
        </w:trPr>
        <w:tc>
          <w:tcPr>
            <w:tcW w:w="9344" w:type="dxa"/>
            <w:gridSpan w:val="2"/>
            <w:noWrap/>
          </w:tcPr>
          <w:p w:rsidR="00590E59" w:rsidRPr="00795872" w:rsidRDefault="00590E59" w:rsidP="00795872">
            <w:pPr>
              <w:jc w:val="center"/>
            </w:pPr>
            <w:r w:rsidRPr="00795872">
              <w:t>Общеотраслевые должности служащих третьего уровня</w:t>
            </w:r>
          </w:p>
        </w:tc>
      </w:tr>
      <w:tr w:rsidR="00590E59" w:rsidRPr="00795872">
        <w:trPr>
          <w:cantSplit/>
          <w:trHeight w:val="330"/>
        </w:trPr>
        <w:tc>
          <w:tcPr>
            <w:tcW w:w="7625" w:type="dxa"/>
            <w:noWrap/>
          </w:tcPr>
          <w:p w:rsidR="00590E59" w:rsidRPr="00795872" w:rsidRDefault="00590E59" w:rsidP="00795872">
            <w:r w:rsidRPr="00795872">
              <w:t>1 квалификационный уровень</w:t>
            </w:r>
          </w:p>
        </w:tc>
        <w:tc>
          <w:tcPr>
            <w:tcW w:w="1719" w:type="dxa"/>
            <w:vMerge w:val="restart"/>
            <w:noWrap/>
            <w:vAlign w:val="bottom"/>
          </w:tcPr>
          <w:p w:rsidR="00590E59" w:rsidRPr="00795872" w:rsidRDefault="00590E59" w:rsidP="00795872">
            <w:pPr>
              <w:jc w:val="center"/>
            </w:pPr>
            <w:r w:rsidRPr="00795872">
              <w:t>6 550</w:t>
            </w:r>
          </w:p>
        </w:tc>
      </w:tr>
      <w:tr w:rsidR="00590E59" w:rsidRPr="00795872">
        <w:trPr>
          <w:cantSplit/>
          <w:trHeight w:val="1086"/>
        </w:trPr>
        <w:tc>
          <w:tcPr>
            <w:tcW w:w="7625" w:type="dxa"/>
            <w:noWrap/>
          </w:tcPr>
          <w:p w:rsidR="00590E59" w:rsidRPr="00795872" w:rsidRDefault="00590E59" w:rsidP="00795872">
            <w:pPr>
              <w:rPr>
                <w:b/>
                <w:bCs/>
              </w:rPr>
            </w:pPr>
            <w:r w:rsidRPr="00795872">
              <w:t>Без категории: бухгалтер, документовед, инженер, инженер по метрологии, инженер по охране труда, инженер-программист (программист), инженер-электроник (электроник), инженер-энергетик (энергетик), психолог, специалист по кадрам, экономист, социолог, юрисконсульт</w:t>
            </w:r>
          </w:p>
        </w:tc>
        <w:tc>
          <w:tcPr>
            <w:tcW w:w="1719" w:type="dxa"/>
            <w:vMerge/>
            <w:noWrap/>
            <w:vAlign w:val="center"/>
          </w:tcPr>
          <w:p w:rsidR="00590E59" w:rsidRPr="00795872" w:rsidRDefault="00590E59" w:rsidP="00795872"/>
        </w:tc>
      </w:tr>
      <w:tr w:rsidR="00590E59" w:rsidRPr="00795872">
        <w:trPr>
          <w:cantSplit/>
          <w:trHeight w:val="330"/>
        </w:trPr>
        <w:tc>
          <w:tcPr>
            <w:tcW w:w="7625" w:type="dxa"/>
            <w:noWrap/>
          </w:tcPr>
          <w:p w:rsidR="00590E59" w:rsidRPr="00795872" w:rsidRDefault="00590E59" w:rsidP="00795872">
            <w:r w:rsidRPr="00795872">
              <w:t>2 квалификационный уровень</w:t>
            </w:r>
          </w:p>
        </w:tc>
        <w:tc>
          <w:tcPr>
            <w:tcW w:w="1719" w:type="dxa"/>
            <w:vMerge w:val="restart"/>
            <w:noWrap/>
            <w:vAlign w:val="bottom"/>
          </w:tcPr>
          <w:p w:rsidR="00590E59" w:rsidRPr="00795872" w:rsidRDefault="00590E59" w:rsidP="00795872">
            <w:pPr>
              <w:jc w:val="center"/>
            </w:pPr>
            <w:r w:rsidRPr="00795872">
              <w:t>6 746</w:t>
            </w:r>
          </w:p>
        </w:tc>
      </w:tr>
      <w:tr w:rsidR="00590E59" w:rsidRPr="00795872">
        <w:trPr>
          <w:cantSplit/>
          <w:trHeight w:val="1072"/>
        </w:trPr>
        <w:tc>
          <w:tcPr>
            <w:tcW w:w="7625" w:type="dxa"/>
            <w:noWrap/>
          </w:tcPr>
          <w:p w:rsidR="00590E59" w:rsidRPr="00795872" w:rsidRDefault="00590E59" w:rsidP="00795872">
            <w:pPr>
              <w:rPr>
                <w:b/>
                <w:bCs/>
              </w:rPr>
            </w:pPr>
            <w:r w:rsidRPr="00795872">
              <w:rPr>
                <w:lang w:val="en-US"/>
              </w:rPr>
              <w:t>II</w:t>
            </w:r>
            <w:r w:rsidRPr="00795872">
              <w:t xml:space="preserve"> категория: бухгалтер, документовед, инженер, инженер по метр</w:t>
            </w:r>
            <w:r>
              <w:t>ологии, инженер по охране труда</w:t>
            </w:r>
            <w:r w:rsidRPr="00795872">
              <w:t>, инженер-программист (программист), инженер-электроник (электроник), инженер-энергетик (энергетик), психолог, специалист по кадрам, экономист, социолог, юрисконсульт</w:t>
            </w:r>
          </w:p>
        </w:tc>
        <w:tc>
          <w:tcPr>
            <w:tcW w:w="1719" w:type="dxa"/>
            <w:vMerge/>
            <w:noWrap/>
            <w:vAlign w:val="center"/>
          </w:tcPr>
          <w:p w:rsidR="00590E59" w:rsidRPr="00795872" w:rsidRDefault="00590E59" w:rsidP="00795872"/>
        </w:tc>
      </w:tr>
      <w:tr w:rsidR="00590E59" w:rsidRPr="00795872">
        <w:trPr>
          <w:cantSplit/>
          <w:trHeight w:val="330"/>
        </w:trPr>
        <w:tc>
          <w:tcPr>
            <w:tcW w:w="7625" w:type="dxa"/>
            <w:noWrap/>
          </w:tcPr>
          <w:p w:rsidR="00590E59" w:rsidRPr="00795872" w:rsidRDefault="00590E59" w:rsidP="00795872">
            <w:r w:rsidRPr="00795872">
              <w:t>3 квалификационный уровень</w:t>
            </w:r>
          </w:p>
        </w:tc>
        <w:tc>
          <w:tcPr>
            <w:tcW w:w="1719" w:type="dxa"/>
            <w:vMerge w:val="restart"/>
            <w:noWrap/>
            <w:vAlign w:val="bottom"/>
          </w:tcPr>
          <w:p w:rsidR="00590E59" w:rsidRPr="00795872" w:rsidRDefault="00590E59" w:rsidP="00795872">
            <w:pPr>
              <w:jc w:val="center"/>
            </w:pPr>
            <w:r w:rsidRPr="00795872">
              <w:t>6 944</w:t>
            </w:r>
          </w:p>
        </w:tc>
      </w:tr>
      <w:tr w:rsidR="00590E59" w:rsidRPr="00795872">
        <w:trPr>
          <w:cantSplit/>
          <w:trHeight w:val="1056"/>
        </w:trPr>
        <w:tc>
          <w:tcPr>
            <w:tcW w:w="7625" w:type="dxa"/>
            <w:noWrap/>
          </w:tcPr>
          <w:p w:rsidR="00590E59" w:rsidRPr="00795872" w:rsidRDefault="00590E59" w:rsidP="002A5720">
            <w:pPr>
              <w:rPr>
                <w:b/>
                <w:bCs/>
              </w:rPr>
            </w:pPr>
            <w:r w:rsidRPr="00795872">
              <w:rPr>
                <w:lang w:val="en-US"/>
              </w:rPr>
              <w:t>I</w:t>
            </w:r>
            <w:r w:rsidRPr="00795872">
              <w:t xml:space="preserve"> категория: бухгалтер, документовед, инженер, инженер по метрологии, инженер по охране труда, инженер-программист (программист), инженер-электроник (электроник), инженер-энергетик (энергетик), психолог, специалист по кадрам, экономист, социолог, юрисконсульт</w:t>
            </w:r>
          </w:p>
        </w:tc>
        <w:tc>
          <w:tcPr>
            <w:tcW w:w="1719" w:type="dxa"/>
            <w:vMerge/>
            <w:noWrap/>
            <w:vAlign w:val="center"/>
          </w:tcPr>
          <w:p w:rsidR="00590E59" w:rsidRPr="00795872" w:rsidRDefault="00590E59" w:rsidP="00795872"/>
        </w:tc>
      </w:tr>
      <w:tr w:rsidR="00590E59" w:rsidRPr="00795872">
        <w:trPr>
          <w:cantSplit/>
          <w:trHeight w:val="276"/>
        </w:trPr>
        <w:tc>
          <w:tcPr>
            <w:tcW w:w="7625" w:type="dxa"/>
            <w:vMerge w:val="restart"/>
            <w:noWrap/>
          </w:tcPr>
          <w:p w:rsidR="00590E59" w:rsidRPr="00795872" w:rsidRDefault="00590E59" w:rsidP="00795872">
            <w:r w:rsidRPr="00795872">
              <w:t>4 квалификационный уровень</w:t>
            </w:r>
          </w:p>
        </w:tc>
        <w:tc>
          <w:tcPr>
            <w:tcW w:w="1719" w:type="dxa"/>
            <w:vMerge w:val="restart"/>
            <w:noWrap/>
            <w:vAlign w:val="bottom"/>
          </w:tcPr>
          <w:p w:rsidR="00590E59" w:rsidRPr="00795872" w:rsidRDefault="00590E59" w:rsidP="00795872">
            <w:pPr>
              <w:jc w:val="center"/>
            </w:pPr>
            <w:r w:rsidRPr="00795872">
              <w:t>7 157</w:t>
            </w:r>
          </w:p>
        </w:tc>
      </w:tr>
      <w:tr w:rsidR="00590E59" w:rsidRPr="00795872">
        <w:trPr>
          <w:cantSplit/>
          <w:trHeight w:val="276"/>
        </w:trPr>
        <w:tc>
          <w:tcPr>
            <w:tcW w:w="7625" w:type="dxa"/>
            <w:vMerge/>
            <w:noWrap/>
            <w:vAlign w:val="center"/>
          </w:tcPr>
          <w:p w:rsidR="00590E59" w:rsidRPr="00795872" w:rsidRDefault="00590E59" w:rsidP="00795872">
            <w:pPr>
              <w:rPr>
                <w:b/>
                <w:bCs/>
              </w:rPr>
            </w:pPr>
          </w:p>
        </w:tc>
        <w:tc>
          <w:tcPr>
            <w:tcW w:w="1719" w:type="dxa"/>
            <w:vMerge/>
            <w:noWrap/>
            <w:vAlign w:val="center"/>
          </w:tcPr>
          <w:p w:rsidR="00590E59" w:rsidRPr="00795872" w:rsidRDefault="00590E59" w:rsidP="00795872"/>
        </w:tc>
      </w:tr>
      <w:tr w:rsidR="00590E59" w:rsidRPr="00795872">
        <w:trPr>
          <w:cantSplit/>
          <w:trHeight w:val="982"/>
        </w:trPr>
        <w:tc>
          <w:tcPr>
            <w:tcW w:w="7625" w:type="dxa"/>
            <w:noWrap/>
          </w:tcPr>
          <w:p w:rsidR="00590E59" w:rsidRPr="00795872" w:rsidRDefault="00590E59" w:rsidP="00795872">
            <w:pPr>
              <w:rPr>
                <w:b/>
                <w:bCs/>
              </w:rPr>
            </w:pPr>
            <w:r w:rsidRPr="00795872">
              <w:t>Ведущие: бухгалтер, документовед, инженер, инженер по метрологии, инженер по охране труда, инженер-программист (программист), инженер-электроник (электроник), инженер-энергетик (энергетик),  психолог, специалист по кадрам, экономист, социолог, юрисконсульт</w:t>
            </w:r>
          </w:p>
        </w:tc>
        <w:tc>
          <w:tcPr>
            <w:tcW w:w="1719" w:type="dxa"/>
            <w:vMerge/>
            <w:noWrap/>
            <w:vAlign w:val="center"/>
          </w:tcPr>
          <w:p w:rsidR="00590E59" w:rsidRPr="00795872" w:rsidRDefault="00590E59" w:rsidP="00795872"/>
        </w:tc>
      </w:tr>
      <w:tr w:rsidR="00590E59" w:rsidRPr="00795872">
        <w:trPr>
          <w:cantSplit/>
          <w:trHeight w:val="330"/>
        </w:trPr>
        <w:tc>
          <w:tcPr>
            <w:tcW w:w="7625" w:type="dxa"/>
            <w:noWrap/>
          </w:tcPr>
          <w:p w:rsidR="00590E59" w:rsidRPr="00795872" w:rsidRDefault="00590E59" w:rsidP="00795872">
            <w:r w:rsidRPr="00795872">
              <w:t>5 квалификационный уровень</w:t>
            </w:r>
          </w:p>
        </w:tc>
        <w:tc>
          <w:tcPr>
            <w:tcW w:w="1719" w:type="dxa"/>
            <w:vMerge w:val="restart"/>
            <w:noWrap/>
            <w:vAlign w:val="bottom"/>
          </w:tcPr>
          <w:p w:rsidR="00590E59" w:rsidRPr="00795872" w:rsidRDefault="00590E59" w:rsidP="00795872">
            <w:pPr>
              <w:jc w:val="center"/>
            </w:pPr>
            <w:r w:rsidRPr="00795872">
              <w:t>7 367</w:t>
            </w:r>
          </w:p>
        </w:tc>
      </w:tr>
      <w:tr w:rsidR="00590E59" w:rsidRPr="00795872">
        <w:trPr>
          <w:cantSplit/>
          <w:trHeight w:val="315"/>
        </w:trPr>
        <w:tc>
          <w:tcPr>
            <w:tcW w:w="7625" w:type="dxa"/>
            <w:noWrap/>
          </w:tcPr>
          <w:p w:rsidR="00590E59" w:rsidRPr="00795872" w:rsidRDefault="00590E59" w:rsidP="00795872">
            <w:r w:rsidRPr="00795872">
              <w:t>Заместитель главного бухгалтера</w:t>
            </w:r>
          </w:p>
        </w:tc>
        <w:tc>
          <w:tcPr>
            <w:tcW w:w="1719" w:type="dxa"/>
            <w:vMerge/>
            <w:noWrap/>
            <w:vAlign w:val="center"/>
          </w:tcPr>
          <w:p w:rsidR="00590E59" w:rsidRPr="00795872" w:rsidRDefault="00590E59" w:rsidP="00795872"/>
        </w:tc>
      </w:tr>
      <w:tr w:rsidR="00590E59" w:rsidRPr="00795872">
        <w:trPr>
          <w:cantSplit/>
          <w:trHeight w:val="330"/>
        </w:trPr>
        <w:tc>
          <w:tcPr>
            <w:tcW w:w="7625" w:type="dxa"/>
            <w:noWrap/>
          </w:tcPr>
          <w:p w:rsidR="00590E59" w:rsidRPr="00795872" w:rsidRDefault="00590E59" w:rsidP="00795872">
            <w:r w:rsidRPr="00795872">
              <w:t>Главные специалисты: в отделах, отделениях, лабораториях, мастерских</w:t>
            </w:r>
          </w:p>
        </w:tc>
        <w:tc>
          <w:tcPr>
            <w:tcW w:w="1719" w:type="dxa"/>
            <w:vMerge/>
            <w:noWrap/>
            <w:vAlign w:val="center"/>
          </w:tcPr>
          <w:p w:rsidR="00590E59" w:rsidRPr="00795872" w:rsidRDefault="00590E59" w:rsidP="00795872"/>
        </w:tc>
      </w:tr>
      <w:tr w:rsidR="00590E59" w:rsidRPr="00795872">
        <w:trPr>
          <w:cantSplit/>
          <w:trHeight w:val="330"/>
        </w:trPr>
        <w:tc>
          <w:tcPr>
            <w:tcW w:w="9344" w:type="dxa"/>
            <w:gridSpan w:val="2"/>
            <w:noWrap/>
          </w:tcPr>
          <w:p w:rsidR="00590E59" w:rsidRPr="00795872" w:rsidRDefault="00590E59" w:rsidP="00795872">
            <w:pPr>
              <w:jc w:val="center"/>
            </w:pPr>
            <w:r w:rsidRPr="00795872">
              <w:t>Общеотраслевые должности служащих четвертого уровня</w:t>
            </w:r>
          </w:p>
        </w:tc>
      </w:tr>
      <w:tr w:rsidR="00590E59" w:rsidRPr="00795872">
        <w:trPr>
          <w:cantSplit/>
          <w:trHeight w:val="330"/>
        </w:trPr>
        <w:tc>
          <w:tcPr>
            <w:tcW w:w="7625" w:type="dxa"/>
            <w:noWrap/>
          </w:tcPr>
          <w:p w:rsidR="00590E59" w:rsidRPr="00795872" w:rsidRDefault="00590E59" w:rsidP="00795872">
            <w:r w:rsidRPr="00795872">
              <w:t>1 квалификационный уровень</w:t>
            </w:r>
          </w:p>
        </w:tc>
        <w:tc>
          <w:tcPr>
            <w:tcW w:w="1719" w:type="dxa"/>
            <w:vMerge w:val="restart"/>
            <w:noWrap/>
            <w:vAlign w:val="bottom"/>
          </w:tcPr>
          <w:p w:rsidR="00590E59" w:rsidRPr="00795872" w:rsidRDefault="00590E59" w:rsidP="00795872">
            <w:pPr>
              <w:jc w:val="center"/>
            </w:pPr>
            <w:r w:rsidRPr="00795872">
              <w:t>7 652</w:t>
            </w:r>
          </w:p>
        </w:tc>
      </w:tr>
      <w:tr w:rsidR="00590E59" w:rsidRPr="00795872">
        <w:trPr>
          <w:cantSplit/>
          <w:trHeight w:val="960"/>
        </w:trPr>
        <w:tc>
          <w:tcPr>
            <w:tcW w:w="7625" w:type="dxa"/>
            <w:noWrap/>
          </w:tcPr>
          <w:p w:rsidR="00590E59" w:rsidRPr="00795872" w:rsidRDefault="00590E59" w:rsidP="00795872">
            <w:r w:rsidRPr="00795872">
              <w:t xml:space="preserve">Начальники отделов: автоматизированной системы управления производством, информации, кадров, материально-технического снабжения, планово-экономического, технического, финансового, юридического, охраны труда </w:t>
            </w:r>
          </w:p>
        </w:tc>
        <w:tc>
          <w:tcPr>
            <w:tcW w:w="1719" w:type="dxa"/>
            <w:vMerge/>
            <w:noWrap/>
            <w:vAlign w:val="center"/>
          </w:tcPr>
          <w:p w:rsidR="00590E59" w:rsidRPr="00795872" w:rsidRDefault="00590E59" w:rsidP="00795872"/>
        </w:tc>
      </w:tr>
      <w:tr w:rsidR="00590E59" w:rsidRPr="00795872">
        <w:trPr>
          <w:cantSplit/>
          <w:trHeight w:val="330"/>
        </w:trPr>
        <w:tc>
          <w:tcPr>
            <w:tcW w:w="7625" w:type="dxa"/>
            <w:noWrap/>
          </w:tcPr>
          <w:p w:rsidR="00590E59" w:rsidRPr="00795872" w:rsidRDefault="00590E59" w:rsidP="00795872">
            <w:r w:rsidRPr="00795872">
              <w:t>2 квалификационный уровень</w:t>
            </w:r>
          </w:p>
        </w:tc>
        <w:tc>
          <w:tcPr>
            <w:tcW w:w="1719" w:type="dxa"/>
            <w:vMerge w:val="restart"/>
            <w:noWrap/>
            <w:vAlign w:val="bottom"/>
          </w:tcPr>
          <w:p w:rsidR="00590E59" w:rsidRPr="00795872" w:rsidRDefault="00590E59" w:rsidP="00795872">
            <w:pPr>
              <w:jc w:val="center"/>
            </w:pPr>
            <w:r w:rsidRPr="00795872">
              <w:t>7 914</w:t>
            </w:r>
          </w:p>
        </w:tc>
      </w:tr>
      <w:tr w:rsidR="00590E59" w:rsidRPr="00795872">
        <w:trPr>
          <w:cantSplit/>
          <w:trHeight w:val="330"/>
        </w:trPr>
        <w:tc>
          <w:tcPr>
            <w:tcW w:w="7625" w:type="dxa"/>
            <w:noWrap/>
          </w:tcPr>
          <w:p w:rsidR="00590E59" w:rsidRPr="00795872" w:rsidRDefault="00590E59" w:rsidP="00795872">
            <w:r w:rsidRPr="00795872">
              <w:t xml:space="preserve">Главные: механик, энергетик, технолог* </w:t>
            </w:r>
          </w:p>
        </w:tc>
        <w:tc>
          <w:tcPr>
            <w:tcW w:w="1719" w:type="dxa"/>
            <w:vMerge/>
            <w:noWrap/>
            <w:vAlign w:val="center"/>
          </w:tcPr>
          <w:p w:rsidR="00590E59" w:rsidRPr="00795872" w:rsidRDefault="00590E59" w:rsidP="00795872"/>
        </w:tc>
      </w:tr>
      <w:tr w:rsidR="00590E59" w:rsidRPr="00795872">
        <w:trPr>
          <w:cantSplit/>
          <w:trHeight w:val="330"/>
        </w:trPr>
        <w:tc>
          <w:tcPr>
            <w:tcW w:w="7625" w:type="dxa"/>
            <w:noWrap/>
          </w:tcPr>
          <w:p w:rsidR="00590E59" w:rsidRPr="00795872" w:rsidRDefault="00590E59" w:rsidP="00795872">
            <w:r w:rsidRPr="00795872">
              <w:t>3 квалификационный уровень</w:t>
            </w:r>
          </w:p>
        </w:tc>
        <w:tc>
          <w:tcPr>
            <w:tcW w:w="1719" w:type="dxa"/>
            <w:vMerge w:val="restart"/>
            <w:noWrap/>
            <w:vAlign w:val="bottom"/>
          </w:tcPr>
          <w:p w:rsidR="00590E59" w:rsidRPr="00795872" w:rsidRDefault="00590E59" w:rsidP="00795872">
            <w:pPr>
              <w:jc w:val="center"/>
            </w:pPr>
          </w:p>
          <w:p w:rsidR="00590E59" w:rsidRPr="00795872" w:rsidRDefault="00590E59" w:rsidP="00795872">
            <w:pPr>
              <w:jc w:val="center"/>
            </w:pPr>
            <w:r w:rsidRPr="00795872">
              <w:t>10 553</w:t>
            </w:r>
          </w:p>
        </w:tc>
      </w:tr>
      <w:tr w:rsidR="00590E59" w:rsidRPr="00795872">
        <w:trPr>
          <w:cantSplit/>
          <w:trHeight w:val="330"/>
        </w:trPr>
        <w:tc>
          <w:tcPr>
            <w:tcW w:w="7625" w:type="dxa"/>
            <w:noWrap/>
          </w:tcPr>
          <w:p w:rsidR="00590E59" w:rsidRPr="00795872" w:rsidRDefault="00590E59" w:rsidP="00795872">
            <w:pPr>
              <w:rPr>
                <w:i/>
                <w:iCs/>
              </w:rPr>
            </w:pPr>
            <w:r w:rsidRPr="00795872">
              <w:t>Директор (начальник, заведующий) филиала, другого обособленного структурного подразделения</w:t>
            </w:r>
          </w:p>
        </w:tc>
        <w:tc>
          <w:tcPr>
            <w:tcW w:w="1719" w:type="dxa"/>
            <w:vMerge/>
            <w:noWrap/>
            <w:vAlign w:val="center"/>
          </w:tcPr>
          <w:p w:rsidR="00590E59" w:rsidRPr="00795872" w:rsidRDefault="00590E59" w:rsidP="00795872"/>
        </w:tc>
      </w:tr>
    </w:tbl>
    <w:p w:rsidR="00590E59" w:rsidRPr="00E1409F" w:rsidRDefault="00590E59" w:rsidP="001441FE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" w:name="P1084"/>
      <w:bookmarkEnd w:id="1"/>
      <w:r w:rsidRPr="00E1409F">
        <w:rPr>
          <w:rFonts w:ascii="Times New Roman" w:hAnsi="Times New Roman" w:cs="Times New Roman"/>
          <w:sz w:val="26"/>
          <w:szCs w:val="26"/>
        </w:rPr>
        <w:t>* За исключением случаев, когда должность с наименованием «главный» является составной частью должности руководителя или заместителя руководителя организации либо исполнение функций по должности специалиста с наименованием «главный» возлагается на руководителя или заместителя руководителя организации.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Должностные оклады заместителей руководителей структурных подразделений устанавливаются на 10 – 20 % ниже должностных окладов соответствующих руководителей.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12. В зависимости от условий труда работникам устанавливаются следующие компенсационные выплаты: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а) доплата работникам, занятым на работах с вредными и (или) опасными условиями труда;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б) надбавка за работу со сведениями, составляющими государственную тайну;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в) надбавка за работу в сельской местности;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г) надбавка работникам - молодым специалистам в сельской местности;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д) доплата за совмещение профессий (должностей);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е) доплата за расширение зон обслуживания;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ж) доплата за увеличение объема работы или исполнение обязанностей временно отсутствующего работника (рабочего) без освобождения от работы, определенной трудовым договором;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з) доплата за работу в ночное время;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и) доплата за работу в выходные и нерабочие праздничные дни;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к) доплата за сверхурочную работу.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 xml:space="preserve">Порядок и условия установления компенсационных выплат указаны в </w:t>
      </w:r>
      <w:hyperlink w:anchor="P1223" w:history="1">
        <w:r w:rsidRPr="00E1409F">
          <w:rPr>
            <w:rFonts w:ascii="Times New Roman" w:hAnsi="Times New Roman" w:cs="Times New Roman"/>
            <w:sz w:val="26"/>
            <w:szCs w:val="26"/>
            <w:shd w:val="clear" w:color="auto" w:fill="FFFFFF"/>
          </w:rPr>
          <w:t xml:space="preserve">разделе </w:t>
        </w:r>
      </w:hyperlink>
      <w:r w:rsidRPr="00E1409F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VII</w:t>
      </w:r>
      <w:r w:rsidRPr="00E1409F">
        <w:rPr>
          <w:rFonts w:ascii="Times New Roman" w:hAnsi="Times New Roman" w:cs="Times New Roman"/>
          <w:sz w:val="26"/>
          <w:szCs w:val="26"/>
        </w:rPr>
        <w:t xml:space="preserve"> настоящего Положения.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13. С целью стимулирования качественного результата труда и повышения эффективности осуществления профессиональной деятельности и поощрения за выполненную работу работникам устанавливаются следующие стимулирующие выплаты: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а) надбавка за присвоение ученой степени, почетного звания и награждение почетным знаком по соответствующему профилю;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б) персональная поощрительная выплата;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в) поощрительная выплата по итогам работы (за месяц, квартал, полугодие, год);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г) поощрительная выплата за выполнение особо важных и срочных работ;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д) поощрительная выплата за высокие результаты работы;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е) единовременная поощрительная выплата;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ж) надбавка за выслугу лет.</w:t>
      </w:r>
    </w:p>
    <w:p w:rsidR="00590E59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 xml:space="preserve">Порядок и условия установления стимулирующих выплат указаны в </w:t>
      </w:r>
      <w:r w:rsidRPr="00E1409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разделе </w:t>
      </w:r>
      <w:hyperlink w:anchor="P1261" w:history="1">
        <w:r w:rsidRPr="00E1409F">
          <w:rPr>
            <w:rFonts w:ascii="Times New Roman" w:hAnsi="Times New Roman" w:cs="Times New Roman"/>
            <w:sz w:val="26"/>
            <w:szCs w:val="26"/>
            <w:shd w:val="clear" w:color="auto" w:fill="FFFFFF"/>
            <w:lang w:val="en-US"/>
          </w:rPr>
          <w:t>VIII</w:t>
        </w:r>
      </w:hyperlink>
      <w:r w:rsidRPr="00E1409F">
        <w:rPr>
          <w:rFonts w:ascii="Times New Roman" w:hAnsi="Times New Roman" w:cs="Times New Roman"/>
          <w:sz w:val="26"/>
          <w:szCs w:val="26"/>
        </w:rPr>
        <w:t xml:space="preserve"> настоящего Положения.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90E59" w:rsidRPr="00E1409F" w:rsidRDefault="00590E59" w:rsidP="00063A4F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r w:rsidRPr="00E1409F">
        <w:rPr>
          <w:rFonts w:ascii="Times New Roman" w:hAnsi="Times New Roman" w:cs="Times New Roman"/>
          <w:b/>
          <w:bCs/>
          <w:sz w:val="26"/>
          <w:szCs w:val="26"/>
        </w:rPr>
        <w:t xml:space="preserve">Раздел </w:t>
      </w:r>
      <w:r w:rsidRPr="00E1409F">
        <w:rPr>
          <w:rFonts w:ascii="Times New Roman" w:hAnsi="Times New Roman" w:cs="Times New Roman"/>
          <w:b/>
          <w:bCs/>
          <w:sz w:val="26"/>
          <w:szCs w:val="26"/>
          <w:lang w:val="en-US"/>
        </w:rPr>
        <w:t>IV</w:t>
      </w:r>
      <w:r w:rsidRPr="00E1409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590E59" w:rsidRPr="00E1409F" w:rsidRDefault="00590E59" w:rsidP="00063A4F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r w:rsidRPr="00E1409F">
        <w:rPr>
          <w:rFonts w:ascii="Times New Roman" w:hAnsi="Times New Roman" w:cs="Times New Roman"/>
          <w:b/>
          <w:bCs/>
          <w:sz w:val="26"/>
          <w:szCs w:val="26"/>
        </w:rPr>
        <w:t xml:space="preserve">Порядок и условия оплаты труда работников, </w:t>
      </w:r>
    </w:p>
    <w:p w:rsidR="00590E59" w:rsidRPr="00E1409F" w:rsidRDefault="00590E59" w:rsidP="00063A4F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r w:rsidRPr="00E1409F">
        <w:rPr>
          <w:rFonts w:ascii="Times New Roman" w:hAnsi="Times New Roman" w:cs="Times New Roman"/>
          <w:b/>
          <w:bCs/>
          <w:sz w:val="26"/>
          <w:szCs w:val="26"/>
        </w:rPr>
        <w:t>осуществляющих профессиональную деятельность по профессиям рабочих</w:t>
      </w:r>
    </w:p>
    <w:p w:rsidR="00590E59" w:rsidRPr="00E1409F" w:rsidRDefault="00590E59" w:rsidP="00795872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14. Оклады рабочих устанавливаются в зависимости от разрядов работ в соответствии с Единым тарифно-квалификационным справочником работ и профессий рабочих:</w:t>
      </w:r>
    </w:p>
    <w:p w:rsidR="00590E59" w:rsidRPr="00795872" w:rsidRDefault="00590E59" w:rsidP="007958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853"/>
        <w:gridCol w:w="1924"/>
      </w:tblGrid>
      <w:tr w:rsidR="00590E59" w:rsidRPr="00795872">
        <w:trPr>
          <w:cantSplit/>
          <w:trHeight w:val="459"/>
        </w:trPr>
        <w:tc>
          <w:tcPr>
            <w:tcW w:w="7626" w:type="dxa"/>
            <w:vAlign w:val="center"/>
          </w:tcPr>
          <w:p w:rsidR="00590E59" w:rsidRPr="00795872" w:rsidRDefault="00590E59" w:rsidP="00795872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872">
              <w:rPr>
                <w:rFonts w:ascii="Times New Roman" w:hAnsi="Times New Roman" w:cs="Times New Roman"/>
                <w:sz w:val="24"/>
                <w:szCs w:val="24"/>
              </w:rPr>
              <w:t>Разряд работ в соответствии с Единым тарифно-квалификационным справочником работ и профессий рабочих</w:t>
            </w:r>
          </w:p>
        </w:tc>
        <w:tc>
          <w:tcPr>
            <w:tcW w:w="1868" w:type="dxa"/>
            <w:vAlign w:val="center"/>
          </w:tcPr>
          <w:p w:rsidR="00590E59" w:rsidRPr="00795872" w:rsidRDefault="00590E59" w:rsidP="00795872">
            <w:pPr>
              <w:jc w:val="center"/>
            </w:pPr>
            <w:r w:rsidRPr="00795872">
              <w:t>Оклад, руб.</w:t>
            </w:r>
          </w:p>
        </w:tc>
      </w:tr>
      <w:tr w:rsidR="00590E59" w:rsidRPr="00795872">
        <w:trPr>
          <w:cantSplit/>
          <w:trHeight w:val="292"/>
        </w:trPr>
        <w:tc>
          <w:tcPr>
            <w:tcW w:w="7626" w:type="dxa"/>
            <w:vAlign w:val="bottom"/>
          </w:tcPr>
          <w:p w:rsidR="00590E59" w:rsidRPr="00795872" w:rsidRDefault="00590E59" w:rsidP="00795872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95872">
              <w:rPr>
                <w:rFonts w:ascii="Times New Roman" w:hAnsi="Times New Roman" w:cs="Times New Roman"/>
                <w:sz w:val="24"/>
                <w:szCs w:val="24"/>
              </w:rPr>
              <w:t xml:space="preserve">1 разряд </w:t>
            </w:r>
          </w:p>
        </w:tc>
        <w:tc>
          <w:tcPr>
            <w:tcW w:w="1868" w:type="dxa"/>
            <w:vAlign w:val="bottom"/>
          </w:tcPr>
          <w:p w:rsidR="00590E59" w:rsidRPr="00795872" w:rsidRDefault="00590E59" w:rsidP="00795872">
            <w:pPr>
              <w:jc w:val="center"/>
            </w:pPr>
            <w:r w:rsidRPr="00795872">
              <w:t>3 826</w:t>
            </w:r>
          </w:p>
        </w:tc>
      </w:tr>
      <w:tr w:rsidR="00590E59" w:rsidRPr="00795872">
        <w:trPr>
          <w:cantSplit/>
          <w:trHeight w:val="329"/>
        </w:trPr>
        <w:tc>
          <w:tcPr>
            <w:tcW w:w="7626" w:type="dxa"/>
            <w:vAlign w:val="bottom"/>
          </w:tcPr>
          <w:p w:rsidR="00590E59" w:rsidRPr="00795872" w:rsidRDefault="00590E59" w:rsidP="00795872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95872">
              <w:rPr>
                <w:rFonts w:ascii="Times New Roman" w:hAnsi="Times New Roman" w:cs="Times New Roman"/>
                <w:sz w:val="24"/>
                <w:szCs w:val="24"/>
              </w:rPr>
              <w:t xml:space="preserve">2 разряд </w:t>
            </w:r>
          </w:p>
        </w:tc>
        <w:tc>
          <w:tcPr>
            <w:tcW w:w="1868" w:type="dxa"/>
            <w:vAlign w:val="bottom"/>
          </w:tcPr>
          <w:p w:rsidR="00590E59" w:rsidRPr="00795872" w:rsidRDefault="00590E59" w:rsidP="00795872">
            <w:pPr>
              <w:jc w:val="center"/>
            </w:pPr>
            <w:r w:rsidRPr="00795872">
              <w:t>3 957</w:t>
            </w:r>
          </w:p>
        </w:tc>
      </w:tr>
      <w:tr w:rsidR="00590E59" w:rsidRPr="00795872">
        <w:trPr>
          <w:cantSplit/>
          <w:trHeight w:val="188"/>
        </w:trPr>
        <w:tc>
          <w:tcPr>
            <w:tcW w:w="7626" w:type="dxa"/>
            <w:vAlign w:val="bottom"/>
          </w:tcPr>
          <w:p w:rsidR="00590E59" w:rsidRPr="00795872" w:rsidRDefault="00590E59" w:rsidP="00795872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95872">
              <w:rPr>
                <w:rFonts w:ascii="Times New Roman" w:hAnsi="Times New Roman" w:cs="Times New Roman"/>
                <w:sz w:val="24"/>
                <w:szCs w:val="24"/>
              </w:rPr>
              <w:t xml:space="preserve">3 разряд </w:t>
            </w:r>
          </w:p>
        </w:tc>
        <w:tc>
          <w:tcPr>
            <w:tcW w:w="1868" w:type="dxa"/>
            <w:vAlign w:val="bottom"/>
          </w:tcPr>
          <w:p w:rsidR="00590E59" w:rsidRPr="00795872" w:rsidRDefault="00590E59" w:rsidP="00795872">
            <w:pPr>
              <w:jc w:val="center"/>
            </w:pPr>
            <w:r w:rsidRPr="00795872">
              <w:t>4 155</w:t>
            </w:r>
          </w:p>
        </w:tc>
      </w:tr>
      <w:tr w:rsidR="00590E59" w:rsidRPr="00795872">
        <w:trPr>
          <w:cantSplit/>
          <w:trHeight w:val="224"/>
        </w:trPr>
        <w:tc>
          <w:tcPr>
            <w:tcW w:w="7626" w:type="dxa"/>
            <w:vAlign w:val="bottom"/>
          </w:tcPr>
          <w:p w:rsidR="00590E59" w:rsidRPr="00795872" w:rsidRDefault="00590E59" w:rsidP="00795872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95872">
              <w:rPr>
                <w:rFonts w:ascii="Times New Roman" w:hAnsi="Times New Roman" w:cs="Times New Roman"/>
                <w:sz w:val="24"/>
                <w:szCs w:val="24"/>
              </w:rPr>
              <w:t xml:space="preserve">4 разряд </w:t>
            </w:r>
          </w:p>
        </w:tc>
        <w:tc>
          <w:tcPr>
            <w:tcW w:w="1868" w:type="dxa"/>
            <w:vAlign w:val="bottom"/>
          </w:tcPr>
          <w:p w:rsidR="00590E59" w:rsidRPr="00795872" w:rsidRDefault="00590E59" w:rsidP="00795872">
            <w:pPr>
              <w:jc w:val="center"/>
            </w:pPr>
            <w:r w:rsidRPr="00795872">
              <w:t>5 870</w:t>
            </w:r>
          </w:p>
        </w:tc>
      </w:tr>
      <w:tr w:rsidR="00590E59" w:rsidRPr="00795872">
        <w:trPr>
          <w:cantSplit/>
          <w:trHeight w:val="288"/>
        </w:trPr>
        <w:tc>
          <w:tcPr>
            <w:tcW w:w="7626" w:type="dxa"/>
            <w:vAlign w:val="bottom"/>
          </w:tcPr>
          <w:p w:rsidR="00590E59" w:rsidRPr="00795872" w:rsidRDefault="00590E59" w:rsidP="00795872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95872">
              <w:rPr>
                <w:rFonts w:ascii="Times New Roman" w:hAnsi="Times New Roman" w:cs="Times New Roman"/>
                <w:sz w:val="24"/>
                <w:szCs w:val="24"/>
              </w:rPr>
              <w:t xml:space="preserve">5 разряд </w:t>
            </w:r>
          </w:p>
        </w:tc>
        <w:tc>
          <w:tcPr>
            <w:tcW w:w="1868" w:type="dxa"/>
            <w:vAlign w:val="bottom"/>
          </w:tcPr>
          <w:p w:rsidR="00590E59" w:rsidRPr="00795872" w:rsidRDefault="00590E59" w:rsidP="00795872">
            <w:pPr>
              <w:jc w:val="center"/>
            </w:pPr>
            <w:r w:rsidRPr="00795872">
              <w:t>5 988</w:t>
            </w:r>
          </w:p>
        </w:tc>
      </w:tr>
      <w:tr w:rsidR="00590E59" w:rsidRPr="00795872">
        <w:trPr>
          <w:cantSplit/>
          <w:trHeight w:val="323"/>
        </w:trPr>
        <w:tc>
          <w:tcPr>
            <w:tcW w:w="7626" w:type="dxa"/>
            <w:vAlign w:val="bottom"/>
          </w:tcPr>
          <w:p w:rsidR="00590E59" w:rsidRPr="00795872" w:rsidRDefault="00590E59" w:rsidP="00795872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95872">
              <w:rPr>
                <w:rFonts w:ascii="Times New Roman" w:hAnsi="Times New Roman" w:cs="Times New Roman"/>
                <w:sz w:val="24"/>
                <w:szCs w:val="24"/>
              </w:rPr>
              <w:t xml:space="preserve">6 разряд  </w:t>
            </w:r>
          </w:p>
        </w:tc>
        <w:tc>
          <w:tcPr>
            <w:tcW w:w="1868" w:type="dxa"/>
            <w:vAlign w:val="bottom"/>
          </w:tcPr>
          <w:p w:rsidR="00590E59" w:rsidRPr="00795872" w:rsidRDefault="00590E59" w:rsidP="00795872">
            <w:pPr>
              <w:jc w:val="center"/>
            </w:pPr>
            <w:r w:rsidRPr="00795872">
              <w:t>6 108</w:t>
            </w:r>
          </w:p>
        </w:tc>
      </w:tr>
      <w:tr w:rsidR="00590E59" w:rsidRPr="00795872">
        <w:trPr>
          <w:cantSplit/>
          <w:trHeight w:val="193"/>
        </w:trPr>
        <w:tc>
          <w:tcPr>
            <w:tcW w:w="7626" w:type="dxa"/>
            <w:vAlign w:val="bottom"/>
          </w:tcPr>
          <w:p w:rsidR="00590E59" w:rsidRPr="00795872" w:rsidRDefault="00590E59" w:rsidP="00795872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95872">
              <w:rPr>
                <w:rFonts w:ascii="Times New Roman" w:hAnsi="Times New Roman" w:cs="Times New Roman"/>
                <w:sz w:val="24"/>
                <w:szCs w:val="24"/>
              </w:rPr>
              <w:t xml:space="preserve">7 разряд </w:t>
            </w:r>
          </w:p>
        </w:tc>
        <w:tc>
          <w:tcPr>
            <w:tcW w:w="1868" w:type="dxa"/>
            <w:vAlign w:val="bottom"/>
          </w:tcPr>
          <w:p w:rsidR="00590E59" w:rsidRPr="00795872" w:rsidRDefault="00590E59" w:rsidP="00795872">
            <w:pPr>
              <w:jc w:val="center"/>
            </w:pPr>
            <w:r w:rsidRPr="00795872">
              <w:t>6 233</w:t>
            </w:r>
          </w:p>
        </w:tc>
      </w:tr>
      <w:tr w:rsidR="00590E59" w:rsidRPr="00795872">
        <w:trPr>
          <w:cantSplit/>
          <w:trHeight w:val="257"/>
        </w:trPr>
        <w:tc>
          <w:tcPr>
            <w:tcW w:w="7626" w:type="dxa"/>
            <w:vAlign w:val="bottom"/>
          </w:tcPr>
          <w:p w:rsidR="00590E59" w:rsidRPr="00795872" w:rsidRDefault="00590E59" w:rsidP="00795872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95872">
              <w:rPr>
                <w:rFonts w:ascii="Times New Roman" w:hAnsi="Times New Roman" w:cs="Times New Roman"/>
                <w:sz w:val="24"/>
                <w:szCs w:val="24"/>
              </w:rPr>
              <w:t xml:space="preserve">8 разряд </w:t>
            </w:r>
          </w:p>
        </w:tc>
        <w:tc>
          <w:tcPr>
            <w:tcW w:w="1868" w:type="dxa"/>
            <w:vAlign w:val="bottom"/>
          </w:tcPr>
          <w:p w:rsidR="00590E59" w:rsidRPr="00795872" w:rsidRDefault="00590E59" w:rsidP="00795872">
            <w:pPr>
              <w:jc w:val="center"/>
            </w:pPr>
            <w:r w:rsidRPr="00795872">
              <w:t>6 359</w:t>
            </w:r>
          </w:p>
        </w:tc>
      </w:tr>
    </w:tbl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15. В зависимости от условий труда рабочим устанавливаются следующие компенсационные выплаты: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 xml:space="preserve">а) доплата рабочим, занятым на работах с вредными и (или) опасными условиями труда; 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б) доплата за совмещение профессий (должностей);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в) доплата за расширение зон обслуживания;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г) доплата за увеличение объема работы или исполнение обязанностей временно отсутствующего рабочего без освобождения от работы, определенной трудовым договором;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д) доплата за работу в ночное время;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е) доплата за работу в выходные и нерабочие праздничные дни;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ж) доплата за сверхурочную работу.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 xml:space="preserve">Порядок и условия установления компенсационных выплат указаны в разделе </w:t>
      </w:r>
      <w:hyperlink w:anchor="P1223" w:history="1">
        <w:r w:rsidRPr="00E1409F">
          <w:rPr>
            <w:rFonts w:ascii="Times New Roman" w:hAnsi="Times New Roman" w:cs="Times New Roman"/>
            <w:sz w:val="26"/>
            <w:szCs w:val="26"/>
            <w:lang w:val="en-US"/>
          </w:rPr>
          <w:t>VII</w:t>
        </w:r>
      </w:hyperlink>
      <w:r w:rsidRPr="00E1409F">
        <w:rPr>
          <w:rFonts w:ascii="Times New Roman" w:hAnsi="Times New Roman" w:cs="Times New Roman"/>
          <w:sz w:val="26"/>
          <w:szCs w:val="26"/>
        </w:rPr>
        <w:t xml:space="preserve"> настоящего Положения.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16. С целью стимулирования качественного результата труда и повышения эффективности осуществления профессиональной деятельности и поощрения за выполненную работу рабочим устанавливаются следующие стимулирующие выплаты: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а) персональная поощрительная выплата;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б) надбавка за выполнение важных (особо важных) и ответственных (особо ответственных) работ;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в) поощрительная выплата по итогам работы (за месяц, квартал, полугодие, год);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г) поощрительная выплата за высокие результаты работы;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д) единовременная поощрительная выплата;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е) надбавка за выслугу лет.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 xml:space="preserve">Порядок и условия установления стимулирующих выплат указаны в </w:t>
      </w:r>
      <w:hyperlink w:anchor="P1261" w:history="1">
        <w:r w:rsidRPr="00E1409F">
          <w:rPr>
            <w:rFonts w:ascii="Times New Roman" w:hAnsi="Times New Roman" w:cs="Times New Roman"/>
            <w:sz w:val="26"/>
            <w:szCs w:val="26"/>
          </w:rPr>
          <w:t xml:space="preserve">разделе </w:t>
        </w:r>
      </w:hyperlink>
      <w:r w:rsidRPr="00E1409F">
        <w:rPr>
          <w:rFonts w:ascii="Times New Roman" w:hAnsi="Times New Roman" w:cs="Times New Roman"/>
          <w:sz w:val="26"/>
          <w:szCs w:val="26"/>
          <w:lang w:val="en-US"/>
        </w:rPr>
        <w:t>VIII</w:t>
      </w:r>
      <w:r w:rsidRPr="00E1409F">
        <w:rPr>
          <w:rFonts w:ascii="Times New Roman" w:hAnsi="Times New Roman" w:cs="Times New Roman"/>
          <w:sz w:val="26"/>
          <w:szCs w:val="26"/>
        </w:rPr>
        <w:t xml:space="preserve"> настоящего Положения.</w:t>
      </w:r>
    </w:p>
    <w:p w:rsidR="00590E59" w:rsidRDefault="00590E59" w:rsidP="00063A4F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</w:p>
    <w:p w:rsidR="00590E59" w:rsidRPr="00E1409F" w:rsidRDefault="00590E59" w:rsidP="00063A4F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r w:rsidRPr="00E1409F">
        <w:rPr>
          <w:rFonts w:ascii="Times New Roman" w:hAnsi="Times New Roman" w:cs="Times New Roman"/>
          <w:b/>
          <w:bCs/>
          <w:sz w:val="26"/>
          <w:szCs w:val="26"/>
        </w:rPr>
        <w:t xml:space="preserve">Раздел </w:t>
      </w:r>
      <w:r w:rsidRPr="00E1409F">
        <w:rPr>
          <w:rFonts w:ascii="Times New Roman" w:hAnsi="Times New Roman" w:cs="Times New Roman"/>
          <w:b/>
          <w:bCs/>
          <w:sz w:val="26"/>
          <w:szCs w:val="26"/>
          <w:lang w:val="en-US"/>
        </w:rPr>
        <w:t>V</w:t>
      </w:r>
      <w:r w:rsidRPr="00E1409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590E59" w:rsidRPr="00E1409F" w:rsidRDefault="00590E59" w:rsidP="008234E5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r w:rsidRPr="00E1409F">
        <w:rPr>
          <w:rFonts w:ascii="Times New Roman" w:hAnsi="Times New Roman" w:cs="Times New Roman"/>
          <w:b/>
          <w:bCs/>
          <w:sz w:val="26"/>
          <w:szCs w:val="26"/>
        </w:rPr>
        <w:t xml:space="preserve">Порядок и условия оплаты труда руководителей </w:t>
      </w:r>
    </w:p>
    <w:p w:rsidR="00590E59" w:rsidRPr="00E1409F" w:rsidRDefault="00590E59" w:rsidP="008234E5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r w:rsidRPr="00E1409F">
        <w:rPr>
          <w:rFonts w:ascii="Times New Roman" w:hAnsi="Times New Roman" w:cs="Times New Roman"/>
          <w:b/>
          <w:bCs/>
          <w:sz w:val="26"/>
          <w:szCs w:val="26"/>
        </w:rPr>
        <w:t>муниципальных учреждений культуры и искусства,</w:t>
      </w:r>
    </w:p>
    <w:p w:rsidR="00590E59" w:rsidRPr="00E1409F" w:rsidRDefault="00590E59" w:rsidP="00063A4F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1409F">
        <w:rPr>
          <w:rFonts w:ascii="Times New Roman" w:hAnsi="Times New Roman" w:cs="Times New Roman"/>
          <w:b/>
          <w:bCs/>
          <w:sz w:val="26"/>
          <w:szCs w:val="26"/>
        </w:rPr>
        <w:t>их заместителей и главных бухгалтеров</w:t>
      </w:r>
    </w:p>
    <w:p w:rsidR="00590E59" w:rsidRPr="00E1409F" w:rsidRDefault="00590E59" w:rsidP="00063A4F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17. Должностные оклады руководителей муниципальных учреждений культуры и искусства устанавливаются в зависимости от группы по оплате труда руководителей в следующих размерах: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а) руководители библиотек: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директор (генеральный директор, заведующий) библиотеки, централизованной библиотечной системы – 14 651 рубль;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директор (генеральный директор, заведующий) библиотеки, централизованной библиотечной системы учреждения I группы по оплате труда руководителей – 13 605 рублей;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директор (генеральный директор, заведующий) библиотеки, централизованной библиотечной системы учреждения II группы по оплате труда руководителей – 12 905 рублей;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директор (генеральный директор, заведующий) библиотеки, централизованной библиотечной системы учреждения III группы по оплате труда руководителей – 12 210 рублей;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директор (генеральный директор, заведующий) библиотеки, централизованной библиотечной системы учреждения IV группы по оплате труда руководителей – 11 859 рублей;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директор (генеральный директор, заведующий) библиотеки, централизованной библиотечной системы учреждения, не отнесенного к группе по оплате труда руководителей – 11 162 рубля;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2" w:name="P1175"/>
      <w:bookmarkEnd w:id="2"/>
      <w:r w:rsidRPr="00E1409F">
        <w:rPr>
          <w:rFonts w:ascii="Times New Roman" w:hAnsi="Times New Roman" w:cs="Times New Roman"/>
          <w:sz w:val="26"/>
          <w:szCs w:val="26"/>
        </w:rPr>
        <w:t>б) руководители культурно-досуговых учреждений (центров, домов народного творчества, дворцов и домов культуры, центров досуга и других аналогичных учреждений культурно-досугового типа):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директор (заведующий) ведущего учреждения – 14 651 рубль;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директор (заведующий) учреждения I группы по оплате труда руководителей – 13 605 рублей;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директор (заведующий) учреждения II группы по оплате труда руководителей – 12 905 рублей;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директор (заведующий) учреждения III группы по оплате труда руководителей – 12 210 рублей;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директор (заведующий) учреждения IV группы по оплате труда руководителей – 11 859 рублей;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директор (заведующий) учреждения, не отнесенного к группе по оплате труда руководителей - 11 162 рубля.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hyperlink w:anchor="P1346" w:history="1">
        <w:r w:rsidRPr="00E1409F">
          <w:rPr>
            <w:rFonts w:ascii="Times New Roman" w:hAnsi="Times New Roman" w:cs="Times New Roman"/>
            <w:sz w:val="26"/>
            <w:szCs w:val="26"/>
          </w:rPr>
          <w:t>Показатели</w:t>
        </w:r>
      </w:hyperlink>
      <w:r w:rsidRPr="00E1409F">
        <w:rPr>
          <w:rFonts w:ascii="Times New Roman" w:hAnsi="Times New Roman" w:cs="Times New Roman"/>
          <w:sz w:val="26"/>
          <w:szCs w:val="26"/>
        </w:rPr>
        <w:t xml:space="preserve"> и порядок отнесения муниципальных учреждений культуры и искусства к группам по оплате труда руководителей устанавливаются в приложении 1 к настоящему Положению.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 xml:space="preserve">Должностной оклад заместителя руководителя и главного бухгалтера муниципального учреждения культуры и искусства устанавливается на </w:t>
      </w:r>
      <w:r w:rsidRPr="00E1409F">
        <w:rPr>
          <w:rFonts w:ascii="Times New Roman" w:hAnsi="Times New Roman" w:cs="Times New Roman"/>
          <w:sz w:val="26"/>
          <w:szCs w:val="26"/>
        </w:rPr>
        <w:br/>
        <w:t>10 % –  30 % ниже должностного оклада руководителя соответствующего учреждения.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18. В зависимости от условий труда работникам устанавливаются следующие компенсационные выплаты: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а) надбавка за работу со сведениями, составляющими государственную тайну;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б) надбавка за работу в сельской местности;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в) надбавка работникам - молодым специалистам в сельской местности;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г) доплата за совмещение профессий (должностей);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д) доплата за расширение зон обслуживания;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е) доплата за увеличение объема работы или исполнение обязанностей временно отсутствующего работника без освобождения от работы, определенной трудовым договором;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ж) доплата за работу в выходные и нерабочие праздничные дни;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з) доплата за сверхурочную работу;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 xml:space="preserve">Порядок и условия установления компенсационных выплат указаны в </w:t>
      </w:r>
      <w:hyperlink w:anchor="P1223" w:history="1">
        <w:r w:rsidRPr="00E1409F">
          <w:rPr>
            <w:rFonts w:ascii="Times New Roman" w:hAnsi="Times New Roman" w:cs="Times New Roman"/>
            <w:sz w:val="26"/>
            <w:szCs w:val="26"/>
          </w:rPr>
          <w:t xml:space="preserve">разделе </w:t>
        </w:r>
      </w:hyperlink>
      <w:r w:rsidRPr="00E1409F">
        <w:rPr>
          <w:rFonts w:ascii="Times New Roman" w:hAnsi="Times New Roman" w:cs="Times New Roman"/>
          <w:sz w:val="26"/>
          <w:szCs w:val="26"/>
          <w:lang w:val="en-US"/>
        </w:rPr>
        <w:t>VII</w:t>
      </w:r>
      <w:r w:rsidRPr="00E1409F">
        <w:rPr>
          <w:rFonts w:ascii="Times New Roman" w:hAnsi="Times New Roman" w:cs="Times New Roman"/>
          <w:sz w:val="26"/>
          <w:szCs w:val="26"/>
        </w:rPr>
        <w:t xml:space="preserve"> настоящего Положения.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19. С целью стимулирования к качественному результату труда и повышения эффективности осуществления профессиональной деятельности и поощрения за выполненную работу работникам устанавливаются следующие стимулирующие выплаты: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а) надбавка за присвоение ученой степени, почетного звания и награждение почетным знаком по соответствующему профилю;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 xml:space="preserve">б) </w:t>
      </w:r>
      <w:r w:rsidRPr="00E1409F">
        <w:rPr>
          <w:rFonts w:ascii="Times New Roman" w:hAnsi="Times New Roman" w:cs="Times New Roman"/>
          <w:sz w:val="26"/>
          <w:szCs w:val="26"/>
          <w:shd w:val="clear" w:color="auto" w:fill="FFFFFF"/>
        </w:rPr>
        <w:t>надбавка руководителям, художественному и артистическому персоналу муниципальных учреждений исполнительских искусств, имеющих звание «академический»;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в) персональная поощрительная выплата;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г) поощрительная выплата по итогам работы (за месяц, квартал, полугодие, год);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д) поощрительная выплата за выполнение особо важных и срочных работ;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е) поощрительная выплата за высокие результаты работы;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ж) единовременная поощрительная выплата;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з) надбавка за выслугу лет</w:t>
      </w:r>
    </w:p>
    <w:p w:rsidR="00590E59" w:rsidRPr="00E1409F" w:rsidRDefault="00590E59" w:rsidP="00063A4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 xml:space="preserve">Порядок и условия установления стимулирующих выплат указаны в </w:t>
      </w:r>
      <w:hyperlink w:anchor="P1261" w:history="1">
        <w:r w:rsidRPr="00E1409F">
          <w:rPr>
            <w:rFonts w:ascii="Times New Roman" w:hAnsi="Times New Roman" w:cs="Times New Roman"/>
            <w:sz w:val="26"/>
            <w:szCs w:val="26"/>
            <w:shd w:val="clear" w:color="auto" w:fill="FFFFFF"/>
          </w:rPr>
          <w:t xml:space="preserve">разделе </w:t>
        </w:r>
      </w:hyperlink>
      <w:r w:rsidRPr="00E1409F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VIII</w:t>
      </w:r>
      <w:r w:rsidRPr="00E1409F">
        <w:rPr>
          <w:rFonts w:ascii="Times New Roman" w:hAnsi="Times New Roman" w:cs="Times New Roman"/>
          <w:sz w:val="26"/>
          <w:szCs w:val="26"/>
        </w:rPr>
        <w:t xml:space="preserve"> настоящего Положения.</w:t>
      </w:r>
    </w:p>
    <w:p w:rsidR="00590E59" w:rsidRPr="00E1409F" w:rsidRDefault="00590E59" w:rsidP="00795872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590E59" w:rsidRPr="00E1409F" w:rsidRDefault="00590E59" w:rsidP="00063A4F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r w:rsidRPr="00E1409F">
        <w:rPr>
          <w:rFonts w:ascii="Times New Roman" w:hAnsi="Times New Roman" w:cs="Times New Roman"/>
          <w:b/>
          <w:bCs/>
          <w:sz w:val="26"/>
          <w:szCs w:val="26"/>
        </w:rPr>
        <w:t xml:space="preserve">Раздел </w:t>
      </w:r>
      <w:r w:rsidRPr="00E1409F">
        <w:rPr>
          <w:rFonts w:ascii="Times New Roman" w:hAnsi="Times New Roman" w:cs="Times New Roman"/>
          <w:b/>
          <w:bCs/>
          <w:sz w:val="26"/>
          <w:szCs w:val="26"/>
          <w:lang w:val="en-US"/>
        </w:rPr>
        <w:t>VI</w:t>
      </w:r>
    </w:p>
    <w:p w:rsidR="00590E59" w:rsidRPr="00E1409F" w:rsidRDefault="00590E59" w:rsidP="00063A4F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r w:rsidRPr="00E1409F">
        <w:rPr>
          <w:rFonts w:ascii="Times New Roman" w:hAnsi="Times New Roman" w:cs="Times New Roman"/>
          <w:b/>
          <w:bCs/>
          <w:sz w:val="26"/>
          <w:szCs w:val="26"/>
        </w:rPr>
        <w:t>Индивидуальные условия оплаты труда отдельных работников</w:t>
      </w:r>
    </w:p>
    <w:p w:rsidR="00590E59" w:rsidRPr="00E1409F" w:rsidRDefault="00590E59" w:rsidP="00795872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20. По решению руководителя муниципального учреждения культуры и искусства на срок до 1 года работникам, занимающим должности из числа художественного персонала и имеющим большой опыт профессиональной работы, высокое профессиональное мастерство, яркую творческую индивидуальность, широкое признание зрителей и общественности, могут быть установлены индивидуальные условия оплаты труда.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 xml:space="preserve">Также индивидуальные условия оплаты труда могут быть установлены работникам, принимаемым на работу на срок до 1 года для выполнения административных функций или проведения хозяйственных работ. 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21. Индивидуальные условия оплаты труда (размер оклада, компенсационные и стимулирующие выплаты, а также условия их применения) определяются по соглашению сторон трудового договора, в соответствии с законодательством Российской Федерации.</w:t>
      </w:r>
    </w:p>
    <w:p w:rsidR="00590E59" w:rsidRPr="00E1409F" w:rsidRDefault="00590E59" w:rsidP="00795872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590E59" w:rsidRPr="00E1409F" w:rsidRDefault="00590E59" w:rsidP="00845F16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bookmarkStart w:id="3" w:name="P1223"/>
      <w:bookmarkEnd w:id="3"/>
      <w:r w:rsidRPr="00E1409F">
        <w:rPr>
          <w:rFonts w:ascii="Times New Roman" w:hAnsi="Times New Roman" w:cs="Times New Roman"/>
          <w:b/>
          <w:bCs/>
          <w:sz w:val="26"/>
          <w:szCs w:val="26"/>
        </w:rPr>
        <w:t xml:space="preserve">Раздел </w:t>
      </w:r>
      <w:r w:rsidRPr="00E1409F">
        <w:rPr>
          <w:rFonts w:ascii="Times New Roman" w:hAnsi="Times New Roman" w:cs="Times New Roman"/>
          <w:b/>
          <w:bCs/>
          <w:sz w:val="26"/>
          <w:szCs w:val="26"/>
          <w:lang w:val="en-US"/>
        </w:rPr>
        <w:t>VII</w:t>
      </w:r>
      <w:r w:rsidRPr="00E1409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590E59" w:rsidRPr="00E1409F" w:rsidRDefault="00590E59" w:rsidP="00845F16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r w:rsidRPr="00E1409F">
        <w:rPr>
          <w:rFonts w:ascii="Times New Roman" w:hAnsi="Times New Roman" w:cs="Times New Roman"/>
          <w:b/>
          <w:bCs/>
          <w:sz w:val="26"/>
          <w:szCs w:val="26"/>
        </w:rPr>
        <w:t>Порядок и условия установления компенсационных выплат</w:t>
      </w:r>
    </w:p>
    <w:p w:rsidR="00590E59" w:rsidRPr="00E1409F" w:rsidRDefault="00590E59" w:rsidP="00795872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22. К компенсационным выплатам относятся следующие доплаты и надбавки: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 xml:space="preserve">а) доплата работникам (рабочим), занятым на работах с вредными и (или) опасными условиями труда; 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б) надбавка за работу со сведениями, составляющими государственную тайну;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в) надбавка за работу в сельской местности;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г) надбавка работникам - молодым специалистам в сельской местности;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д) доплата за совмещение профессий (должностей);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е) доплата за расширение зон обслуживания;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ж) доплата за увеличение объема работы или исполнение обязанностей временно отсутствующего работника (рабочего) без освобождения от работы, определенной трудовым договором;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з) доплата за работу в ночное время;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и) доплата за работу в выходные и нерабочие праздничные дни;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к) доплата за сверхурочную работу;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 xml:space="preserve">л) доплата руководителям и специалистам, работающим в специализированных муниципальных учреждениях культуры и искусства, обслуживающих инвалидов; 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23. Компенсационные выплаты устанавливаются к должностным окладам (окладам) работников (рабочих) муниципальных учреждений культуры и искусства без учета других доплат и надбавок к должностному окладу (окладу).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Перечень компенсационных выплат, размер и условия их осуществления фиксируются в коллективных договорах, соглашениях, локальных нормативных актах.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 xml:space="preserve">24. Доплата работникам, занятым на работах с вредными и (или) опасными условиями труда, устанавливается по результатам аттестации рабочих мест за фактическое отработанное время в размере 4 % от должностного оклада (оклада). 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25. Надбавка за работу со сведениями, составляющими государственную тайну, устанавливается в размере и порядке, определенном законодательством Российской Федерации.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26. Надбавка за работу в сельской местности устанавливается работникам в размере 25 % от должностного оклада за работу в муниципальных учреждениях культуры и искусства, расположенных в сельской местности.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27. Надбавка работникам – молодым специалистам в сельской местности устанавливается на период первых трех лет работы после окончания образовательной организации высшего образования или профессиональной образовательной организации за работу в муниципальных учреждениях культуры и искусства, расположенных в сельской местности, в размере 50 % от должностного оклада.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28. Доплата руководителям и специалистам, работающим в специализированных муниципальных учреждениях культуры и искусства, обслуживающих инвалидов, – в размере 25 % от должностного оклада.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29. Доплата за совмещение должностей (профессий) устанавливается работнику (рабочему) при совмещении им должностей (профессий). Размер доплаты и срок, на который она устанавливается, определяются по соглашению сторон трудового договора с учетом содержания и (или) объема дополнительной работы.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30. Доплата за расширение зон обслуживания устанавливается работнику (рабочему) при расширении зон обслуживания. Размер доплаты и срок, на который она устанавливается, определяются по соглашению сторон трудового договора с учетом содержания и (или) объема дополнительной работы.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31. Доплата за увеличение объема работы или исполнение обязанностей временно отсутствующего работника (рабочего) без освобождения от работы, определенной трудовым договором, устанавливается работнику (рабочему) в случае увеличения установленного ему объема работы или возложения на него обязанностей временно отсутствующего работника (рабочего) без освобождения от работы, определенной трудовым договором. Размер доплаты и срок, на который она устанавливается, определяются по соглашению сторон трудового договора с учетом содержания и (или) объема дополнительной работы.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32. Доплата за работу в ночное время производится работникам (рабочим) за каждый час работы в ночное время в размере 20 % часовой ставки должностного оклада (оклада). Ночным считается время с 22 часов до 6 часов.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 xml:space="preserve">33. Доплата за работу в выходные и нерабочие праздничные дни производится работникам (рабочим), привлекавшимся к работе в выходные и нерабочие праздничные дни, в соответствии со </w:t>
      </w:r>
      <w:hyperlink r:id="rId13" w:history="1">
        <w:r w:rsidRPr="00E1409F">
          <w:rPr>
            <w:rFonts w:ascii="Times New Roman" w:hAnsi="Times New Roman" w:cs="Times New Roman"/>
            <w:sz w:val="26"/>
            <w:szCs w:val="26"/>
          </w:rPr>
          <w:t>статьей 153</w:t>
        </w:r>
      </w:hyperlink>
      <w:r w:rsidRPr="00E1409F">
        <w:rPr>
          <w:rFonts w:ascii="Times New Roman" w:hAnsi="Times New Roman" w:cs="Times New Roman"/>
          <w:sz w:val="26"/>
          <w:szCs w:val="26"/>
        </w:rPr>
        <w:t xml:space="preserve"> Трудового кодекса Российской Федерации.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34. Доплата за сверхурочную работу работникам (рабочим), привлекаемым к сверхурочной работе, в соответствии с трудовым законодательством производится за первые два часа работы не менее чем в полуторном размере, за последующие часы - не менее чем в двойном размере от должностного оклада (оклада). Конкретные размеры оплаты за сверхурочную работу определяются коллективным договором, локальным нормативным актом или трудовым договором.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90E59" w:rsidRPr="00E1409F" w:rsidRDefault="00590E59" w:rsidP="00845F16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bookmarkStart w:id="4" w:name="P1261"/>
      <w:bookmarkEnd w:id="4"/>
      <w:r w:rsidRPr="00E1409F">
        <w:rPr>
          <w:rFonts w:ascii="Times New Roman" w:hAnsi="Times New Roman" w:cs="Times New Roman"/>
          <w:b/>
          <w:bCs/>
          <w:sz w:val="26"/>
          <w:szCs w:val="26"/>
        </w:rPr>
        <w:t xml:space="preserve">Раздел </w:t>
      </w:r>
      <w:r w:rsidRPr="00E1409F">
        <w:rPr>
          <w:rFonts w:ascii="Times New Roman" w:hAnsi="Times New Roman" w:cs="Times New Roman"/>
          <w:b/>
          <w:bCs/>
          <w:sz w:val="26"/>
          <w:szCs w:val="26"/>
          <w:lang w:val="en-US"/>
        </w:rPr>
        <w:t>VIII</w:t>
      </w:r>
      <w:r w:rsidRPr="00E1409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590E59" w:rsidRPr="00E1409F" w:rsidRDefault="00590E59" w:rsidP="00845F16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r w:rsidRPr="00E1409F">
        <w:rPr>
          <w:rFonts w:ascii="Times New Roman" w:hAnsi="Times New Roman" w:cs="Times New Roman"/>
          <w:b/>
          <w:bCs/>
          <w:sz w:val="26"/>
          <w:szCs w:val="26"/>
        </w:rPr>
        <w:t>Порядок и условия установления стимулирующих выплат</w:t>
      </w:r>
    </w:p>
    <w:p w:rsidR="00590E59" w:rsidRPr="00E1409F" w:rsidRDefault="00590E59" w:rsidP="00795872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35. К стимулирующим выплатам относятся следующие доплаты, надбавки и иные поощрительные выплаты: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а) надбавка за присвоение ученой степени, почетного звания и награждение почетным знаком по соответствующему профилю;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б) надбавка за знание и использование в работе одного, двух и более иностранных языков;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в) надбавка руководителям, художественному персоналу муниципальных учреждений исполнительских искусств, имеющих звание «академический»;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г) надбавка режиссерам, дирижерам, балетмейстерам, хормейстерам, руководителям студий по видам искусства и народного творчества, самодеятельных коллективов, имеющих звания «народный», «образцовый»;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д) персональная поощрительная выплата;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е) надбавка за выполнение важных (особо важных) и ответственных (особо ответственных) работ;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5" w:name="P1270"/>
      <w:bookmarkEnd w:id="5"/>
      <w:r w:rsidRPr="00E1409F">
        <w:rPr>
          <w:rFonts w:ascii="Times New Roman" w:hAnsi="Times New Roman" w:cs="Times New Roman"/>
          <w:sz w:val="26"/>
          <w:szCs w:val="26"/>
        </w:rPr>
        <w:t>ж) поощрительная выплата по итогам работы (за месяц, квартал, полугодие, год);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з) поощрительная выплата за выполнение особо важных и срочных работ;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и) поощрительная выплата за высокие результаты работы;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6" w:name="P1273"/>
      <w:bookmarkEnd w:id="6"/>
      <w:r w:rsidRPr="00E1409F">
        <w:rPr>
          <w:rFonts w:ascii="Times New Roman" w:hAnsi="Times New Roman" w:cs="Times New Roman"/>
          <w:sz w:val="26"/>
          <w:szCs w:val="26"/>
        </w:rPr>
        <w:t>к) единовременная поощрительная выплата;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л) надбавка руководителям и специалистам творческих коллективов, имеющих статус «Губернаторский»;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м) надбавка за выслугу лет.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Перечень стимулирующих выплат, размер и условия их осуществления фиксируются в коллективных договорах, соглашениях, локальных нормативных актах и определяются с учетом мнения профсоюзной организации.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36. Надбавка работникам муниципальных учреждений культуры и искусства за присвоение ученой степени, почетного звания и награждение почетным знаком по соответствующему профилю устанавливается в следующих размерах: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а) 20 % от должностного оклада – при наличии ученой степени доктора наук;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б) 30 % от должностного оклада – при наличии почетного звания «Народный»;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в) 20 % от должностного оклада – при наличии почетного звания «Заслуженный»;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г) 10 % от должностного оклада – при наличии ученой степени кандидата наук;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д) 10 % от должностного оклада – при наличии почетного знака.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При одновременном возникновении у работника права на установление надбавки по нескольким основаниям за присвоение ученой степени надбавка устанавливается по основной должности по одному из оснований по выбору работника.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При одновременном возникновении у работника права на установление надбавки по нескольким основаниям за присвоение почетного звания или почетного знака надбавка устанавливается по основной должности одному из оснований по выбору работника.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37. Надбавка за знание и использование в работе одного, двух и более иностранных языков устанавливается экскурсоводам муниципальных музеев и библиотечным работникам муниципальных библиотек, владеющим иностранными языками и постоянно применяющим их в повседневной практической работе, в размере: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а) 10 % должностного оклада – за знание и применение одного иностранного языка;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б) 15 % должностного оклада – за знание и применение двух и более иностранных языков.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Данная стимулирующая надбавка устанавливается только по основной должности;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в) надбавка руководителям, художественному персоналу муниципальных учреждений исполнительских искусств, имеющих звание «академический», устанавливается в размере 10 % от должностного оклада.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38. Надбавка режиссерам, дирижерам, балетмейстерам, хормейстерам, руководителям студий по видам искусства и народного творчества, самодеятельных коллективов, имеющих звания «народный», «образцовый», устанавливается в размере 10 % от должностного оклада.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 xml:space="preserve">39. Персональная поощрительная выплата устанавливается работнику (рабочему) с учетом уровня его профессиональной подготовки, сложности, важности выполняемой работы, степени самостоятельности и ответственности при выполнении поставленных задач и других факторов. </w:t>
      </w:r>
      <w:hyperlink w:anchor="P1556" w:history="1">
        <w:r w:rsidRPr="00E1409F">
          <w:rPr>
            <w:rFonts w:ascii="Times New Roman" w:hAnsi="Times New Roman" w:cs="Times New Roman"/>
            <w:sz w:val="26"/>
            <w:szCs w:val="26"/>
          </w:rPr>
          <w:t>Показатели</w:t>
        </w:r>
      </w:hyperlink>
      <w:r w:rsidRPr="00E1409F">
        <w:rPr>
          <w:rFonts w:ascii="Times New Roman" w:hAnsi="Times New Roman" w:cs="Times New Roman"/>
          <w:sz w:val="26"/>
          <w:szCs w:val="26"/>
        </w:rPr>
        <w:t xml:space="preserve"> эффективности для установления поощрительной выплаты приведены в приложении 2 к настоящему Положению.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Выплата устанавливается на определенный срок в течение календарного года. Решение об ее установлении и размерах (но не более чем 300 % от должностного оклада) принимается руководителем муниципального учреждения культуры и искусства с учетом обеспечения указанных выплат финансовыми средствами.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 xml:space="preserve">Персональная поощрительная выплата руководителю муниципального учреждения культуры и искусства устанавливается к должностному окладу (но не более чем 300 % от должностного оклада) Управлением по делам культуры, молодежи и спорта администрации Вышневолоцкого района на определенный срок в течение календарного года. 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7" w:name="P1299"/>
      <w:bookmarkEnd w:id="7"/>
      <w:r w:rsidRPr="00E1409F">
        <w:rPr>
          <w:rFonts w:ascii="Times New Roman" w:hAnsi="Times New Roman" w:cs="Times New Roman"/>
          <w:sz w:val="26"/>
          <w:szCs w:val="26"/>
        </w:rPr>
        <w:t>40. Надбавка за выполнение важных (особо важных) и ответственных (особо ответственных) работ устанавливается по решению руководителя муниципального учреждения культуры и искусства высококвалифицированным рабочим (тарифицированным не ниже 6 разряда единого тарифного справочника работ и профессий рабочих) и привлекаемым для выполнения важных (особо важных) и ответственных (особо ответственных) работ в размере до 20 % от оклада.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 xml:space="preserve">41. Поощрительные выплаты, указанные в </w:t>
      </w:r>
      <w:hyperlink w:anchor="P1270" w:history="1">
        <w:r w:rsidRPr="00E1409F">
          <w:rPr>
            <w:rFonts w:ascii="Times New Roman" w:hAnsi="Times New Roman" w:cs="Times New Roman"/>
            <w:sz w:val="26"/>
            <w:szCs w:val="26"/>
          </w:rPr>
          <w:t xml:space="preserve">подпунктах </w:t>
        </w:r>
      </w:hyperlink>
      <w:r w:rsidRPr="00E1409F">
        <w:rPr>
          <w:rFonts w:ascii="Times New Roman" w:hAnsi="Times New Roman" w:cs="Times New Roman"/>
          <w:sz w:val="26"/>
          <w:szCs w:val="26"/>
        </w:rPr>
        <w:t>«ж»-«к»</w:t>
      </w:r>
      <w:hyperlink w:anchor="P1273" w:history="1">
        <w:r w:rsidRPr="00E1409F">
          <w:rPr>
            <w:rFonts w:ascii="Times New Roman" w:hAnsi="Times New Roman" w:cs="Times New Roman"/>
            <w:sz w:val="26"/>
            <w:szCs w:val="26"/>
          </w:rPr>
          <w:t xml:space="preserve"> пункта 37</w:t>
        </w:r>
      </w:hyperlink>
      <w:r w:rsidRPr="00E1409F">
        <w:rPr>
          <w:rFonts w:ascii="Times New Roman" w:hAnsi="Times New Roman" w:cs="Times New Roman"/>
          <w:sz w:val="26"/>
          <w:szCs w:val="26"/>
        </w:rPr>
        <w:t xml:space="preserve"> настоящего Положения, устанавливаются по решению руководителя муниципального учреждения культуры и искусства: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а) заместителям руководителя, главному бухгалтеру, главным специалистам и иным работникам, подчиненным руководителю муниципального учреждения культуры и искусства, – непосредственно;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б) руководителям структурных подразделений муниципальных учреждения культуры и искусства, главным специалистам, рабочим (работникам), подчиненным заместителям руководителя муниципального учреждения культуры и искусства, – по представлению заместителей руководителя муниципального учреждения культуры и искусства;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в) остальным работникам (рабочим), занятым в структурных подразделениях муниципального учреждения культуры и искусства, – по представлению руководителя муниципального учреждения культуры и искусства соответствующего структурного подразделения учреждения.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 xml:space="preserve">Размеры поощрительных выплат руководителю муниципального учреждения культуры и искусства, порядок и критерии их выплаты устанавливаются Управлением по делам культуры, молодежи и спорта администрации Вышневолоцкого района с учетом </w:t>
      </w:r>
      <w:hyperlink w:anchor="P1556" w:history="1">
        <w:r w:rsidRPr="00E1409F">
          <w:rPr>
            <w:rFonts w:ascii="Times New Roman" w:hAnsi="Times New Roman" w:cs="Times New Roman"/>
            <w:sz w:val="26"/>
            <w:szCs w:val="26"/>
          </w:rPr>
          <w:t>показателей</w:t>
        </w:r>
      </w:hyperlink>
      <w:r w:rsidRPr="00E1409F">
        <w:rPr>
          <w:rFonts w:ascii="Times New Roman" w:hAnsi="Times New Roman" w:cs="Times New Roman"/>
          <w:sz w:val="26"/>
          <w:szCs w:val="26"/>
        </w:rPr>
        <w:t>, установленных в приложении 2 к настоящему Положению.</w:t>
      </w:r>
    </w:p>
    <w:p w:rsidR="00590E59" w:rsidRPr="00E1409F" w:rsidRDefault="00590E59" w:rsidP="00F51234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 xml:space="preserve">42. Поощрительные выплаты по итогам работы (за месяц, квартал, полугодие, год) работникам (рабочим) устанавливаются с целью поощрения работников (рабочих) за общие результаты труда по итогам работы с учетом </w:t>
      </w:r>
      <w:hyperlink w:anchor="P1556" w:history="1">
        <w:r w:rsidRPr="00E1409F">
          <w:rPr>
            <w:rFonts w:ascii="Times New Roman" w:hAnsi="Times New Roman" w:cs="Times New Roman"/>
            <w:sz w:val="26"/>
            <w:szCs w:val="26"/>
          </w:rPr>
          <w:t>показателей</w:t>
        </w:r>
      </w:hyperlink>
      <w:r w:rsidRPr="00E1409F">
        <w:rPr>
          <w:rFonts w:ascii="Times New Roman" w:hAnsi="Times New Roman" w:cs="Times New Roman"/>
          <w:sz w:val="26"/>
          <w:szCs w:val="26"/>
        </w:rPr>
        <w:t>, установленных в приложении 2 к настоящему Положению за: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а) успешное и добросовестное исполнение работником (рабочим) своих должностных обязанностей в соответствующем периоде;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б) инициативу, творчество и применение в работе современных форм и методов организации труда;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в) качественную подготовку и проведение мероприятий, связанных с уставной деятельностью учреждения;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г) выполнение порученной работы, связанной с обеспечением рабочего процесса или уставной деятельности учреждения;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д) качественную подготовку и своевременную сдачу отчетности;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 xml:space="preserve">е) участие в течение месяца в выполнении важных работ и мероприятий. 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Поощрительные выплаты по итогам работы за период (месяц, квартал, полугодие, год) выплачиваются в пределах утвержденного фонда оплаты труда.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 xml:space="preserve">43. Поощрительная выплата за выполнение особо важных и срочных работ устанавливается работникам единовременно по итогам выполнения особо важных и срочных работ с целью поощрения работников за оперативность и качественный результат труда. 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44. Поощрительная выплата за высокие результаты работы устанавливается работникам (рабочим) единовременно за: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а) напряженность работы;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б) особый режим работы (связанный с обеспечением безаварийной, безотказной и бесперебойной работы инженерных и хозяйственно-эксплуатационных систем жизнеобеспечения учреждения);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 xml:space="preserve">в) организацию и проведение мероприятий, направленных на повышение авторитета и имиджа муниципального учреждения культуры и искусства среди населения </w:t>
      </w:r>
      <w:r w:rsidRPr="00E1409F">
        <w:rPr>
          <w:rFonts w:ascii="Times New Roman" w:hAnsi="Times New Roman" w:cs="Times New Roman"/>
          <w:sz w:val="26"/>
          <w:szCs w:val="26"/>
          <w:shd w:val="clear" w:color="auto" w:fill="FFFFFF"/>
        </w:rPr>
        <w:t>Вышневолоцкого района</w:t>
      </w:r>
      <w:r w:rsidRPr="00E1409F">
        <w:rPr>
          <w:rFonts w:ascii="Times New Roman" w:hAnsi="Times New Roman" w:cs="Times New Roman"/>
          <w:sz w:val="26"/>
          <w:szCs w:val="26"/>
        </w:rPr>
        <w:t xml:space="preserve"> Тверской области. 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45. Единовременная поощрительная выплата устанавливается работникам (рабочим) к профессиональному празднику и в связи с юбилейными датами. Порядок и условия единовременной стимулирующей выплаты устанавливаются локальными нормативными актами муниципальных учреждений культуры и искусства.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46. Надбавка руководителям и специалистам творческих коллективов, имеющих статус «Губернаторский», устанавливается в размере 50 % от должностного оклада.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47. Надбавка за выслугу лет устанавливается в зависимости от общего количества лет, проработанных в государственных и муниципальных учреждениях культуры и искусства, в следующем размере: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а) 5 % от должностного оклада - при выслуге лет от 1 года до 3 лет;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б) 10 % от должностного оклада - при выслуге лет от 3 лет до 5 лет;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в) 15 % от должностного оклада - при выслуге лет свыше 5 лет.</w:t>
      </w:r>
    </w:p>
    <w:p w:rsidR="00590E59" w:rsidRDefault="00590E59" w:rsidP="00992AFA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90E59" w:rsidRDefault="00590E59" w:rsidP="00992AFA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  <w:sectPr w:rsidR="00590E59" w:rsidSect="00327ADB">
          <w:pgSz w:w="11906" w:h="16838"/>
          <w:pgMar w:top="1134" w:right="851" w:bottom="851" w:left="1418" w:header="709" w:footer="709" w:gutter="0"/>
          <w:pgNumType w:start="3"/>
          <w:cols w:space="708"/>
          <w:titlePg/>
          <w:docGrid w:linePitch="360"/>
        </w:sectPr>
      </w:pPr>
    </w:p>
    <w:p w:rsidR="00590E59" w:rsidRDefault="00590E59" w:rsidP="00013D83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90E59" w:rsidRPr="00E1409F" w:rsidRDefault="00590E59" w:rsidP="00845F16">
      <w:pPr>
        <w:pStyle w:val="ConsPlusNormal"/>
        <w:ind w:left="4395" w:firstLine="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Приложение 1</w:t>
      </w:r>
    </w:p>
    <w:p w:rsidR="00590E59" w:rsidRPr="00E1409F" w:rsidRDefault="00590E59" w:rsidP="00845F16">
      <w:pPr>
        <w:pStyle w:val="ConsPlusNormal"/>
        <w:ind w:left="4395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к Положению о порядке и условиях оплаты и стимулирования труда в муниципальных учреждениях культуры и искусства Вышневолоцкого района Тверской области</w:t>
      </w:r>
    </w:p>
    <w:p w:rsidR="00590E59" w:rsidRPr="00E1409F" w:rsidRDefault="00590E59" w:rsidP="00795872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590E59" w:rsidRPr="00E1409F" w:rsidRDefault="00590E59" w:rsidP="00795872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590E59" w:rsidRPr="00E1409F" w:rsidRDefault="00590E59" w:rsidP="00845F16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bookmarkStart w:id="8" w:name="P1346"/>
      <w:bookmarkEnd w:id="8"/>
      <w:r w:rsidRPr="00E1409F">
        <w:rPr>
          <w:rFonts w:ascii="Times New Roman" w:hAnsi="Times New Roman" w:cs="Times New Roman"/>
          <w:b/>
          <w:bCs/>
          <w:sz w:val="26"/>
          <w:szCs w:val="26"/>
        </w:rPr>
        <w:t>Показатели и порядок отнесения муниципальных учреждений</w:t>
      </w:r>
    </w:p>
    <w:p w:rsidR="00590E59" w:rsidRPr="00E1409F" w:rsidRDefault="00590E59" w:rsidP="004D568F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1409F">
        <w:rPr>
          <w:rFonts w:ascii="Times New Roman" w:hAnsi="Times New Roman" w:cs="Times New Roman"/>
          <w:b/>
          <w:bCs/>
          <w:sz w:val="26"/>
          <w:szCs w:val="26"/>
        </w:rPr>
        <w:t xml:space="preserve">культуры и искусства Вышневолоцкого района Тверской области к группам по оплате труда руководителей </w:t>
      </w:r>
    </w:p>
    <w:p w:rsidR="00590E59" w:rsidRPr="00E1409F" w:rsidRDefault="00590E59" w:rsidP="00795872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1. Отнесение муниципальных учреждений культуры и искусства к группам по оплате труда руководителей (далее – группа по оплате труда) (подтверждение, понижение, повышение) производится ежегодно Управлением по делам культуры, молодежи и спорта администрации Вышневолоцкого района по результатам деятельности за прошедший год в соответствии с отчетностью.</w:t>
      </w:r>
    </w:p>
    <w:p w:rsidR="00590E59" w:rsidRPr="00E1409F" w:rsidRDefault="00590E59" w:rsidP="00845F1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2. Муниципальные библиотеки Вышневолоцкого района Тверской области в зависимости от их значения в системе библиотечного и информационного обслуживания, проводимой методической работы и объема деятельности по обслуживанию читателей и населения относятся к одной из групп по оплате труда, установленных настоящим Положением.</w:t>
      </w:r>
    </w:p>
    <w:p w:rsidR="00590E59" w:rsidRPr="00E1409F" w:rsidRDefault="00590E59" w:rsidP="00221C8A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3. Муниципальные библиотечные учреждения с входящими в их структуру библиотеками на правах филиалов относятся к группе по оплате труда в зависимости от показателей по учреждению в целом, приведенных в таблице 1.</w:t>
      </w:r>
    </w:p>
    <w:p w:rsidR="00590E59" w:rsidRPr="00E1409F" w:rsidRDefault="00590E59" w:rsidP="00F71EF7">
      <w:pPr>
        <w:pStyle w:val="ConsPlusNormal"/>
        <w:jc w:val="right"/>
        <w:outlineLvl w:val="3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 xml:space="preserve">Таблица 1 </w:t>
      </w:r>
    </w:p>
    <w:p w:rsidR="00590E59" w:rsidRPr="00E1409F" w:rsidRDefault="00590E59" w:rsidP="00F71EF7">
      <w:pPr>
        <w:pStyle w:val="ConsPlusNormal"/>
        <w:shd w:val="clear" w:color="auto" w:fill="FFFFFF"/>
        <w:spacing w:after="120"/>
        <w:jc w:val="center"/>
        <w:outlineLvl w:val="3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Муниципальные библиотеки с входящими в их структуру библиотеками на правах филиалов</w:t>
      </w:r>
    </w:p>
    <w:tbl>
      <w:tblPr>
        <w:tblW w:w="93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40"/>
        <w:gridCol w:w="3260"/>
        <w:gridCol w:w="2811"/>
      </w:tblGrid>
      <w:tr w:rsidR="00590E59" w:rsidRPr="00795872">
        <w:trPr>
          <w:jc w:val="center"/>
        </w:trPr>
        <w:tc>
          <w:tcPr>
            <w:tcW w:w="3240" w:type="dxa"/>
          </w:tcPr>
          <w:p w:rsidR="00590E59" w:rsidRPr="00582FF5" w:rsidRDefault="00590E59" w:rsidP="008152AC">
            <w:pPr>
              <w:shd w:val="clear" w:color="auto" w:fill="FFFFFF"/>
              <w:jc w:val="center"/>
            </w:pPr>
            <w:r w:rsidRPr="00582FF5">
              <w:t>Группы по оплате труда</w:t>
            </w:r>
          </w:p>
        </w:tc>
        <w:tc>
          <w:tcPr>
            <w:tcW w:w="3260" w:type="dxa"/>
          </w:tcPr>
          <w:p w:rsidR="00590E59" w:rsidRPr="00582FF5" w:rsidRDefault="00590E59" w:rsidP="008152AC">
            <w:pPr>
              <w:shd w:val="clear" w:color="auto" w:fill="FFFFFF"/>
              <w:jc w:val="center"/>
            </w:pPr>
            <w:r w:rsidRPr="00582FF5">
              <w:t>Читатели, человек</w:t>
            </w:r>
          </w:p>
        </w:tc>
        <w:tc>
          <w:tcPr>
            <w:tcW w:w="2811" w:type="dxa"/>
          </w:tcPr>
          <w:p w:rsidR="00590E59" w:rsidRPr="00582FF5" w:rsidRDefault="00590E59" w:rsidP="008152AC">
            <w:pPr>
              <w:shd w:val="clear" w:color="auto" w:fill="FFFFFF"/>
              <w:jc w:val="center"/>
            </w:pPr>
            <w:r w:rsidRPr="00582FF5">
              <w:t>Книговыдача, экземпляров</w:t>
            </w:r>
          </w:p>
        </w:tc>
      </w:tr>
      <w:tr w:rsidR="00590E59" w:rsidRPr="00795872">
        <w:trPr>
          <w:jc w:val="center"/>
        </w:trPr>
        <w:tc>
          <w:tcPr>
            <w:tcW w:w="3240" w:type="dxa"/>
          </w:tcPr>
          <w:p w:rsidR="00590E59" w:rsidRPr="00AD4017" w:rsidRDefault="00590E59" w:rsidP="008152AC">
            <w:pPr>
              <w:shd w:val="clear" w:color="auto" w:fill="FFFFFF"/>
              <w:jc w:val="center"/>
            </w:pPr>
            <w:r w:rsidRPr="00AD4017">
              <w:t>Ведущее учреждение</w:t>
            </w:r>
          </w:p>
        </w:tc>
        <w:tc>
          <w:tcPr>
            <w:tcW w:w="3260" w:type="dxa"/>
          </w:tcPr>
          <w:p w:rsidR="00590E59" w:rsidRPr="00AD4017" w:rsidRDefault="00590E59" w:rsidP="008152AC">
            <w:pPr>
              <w:shd w:val="clear" w:color="auto" w:fill="FFFFFF"/>
              <w:jc w:val="center"/>
            </w:pPr>
            <w:r w:rsidRPr="00AD4017">
              <w:t xml:space="preserve">Свыше 4 тыс. </w:t>
            </w:r>
          </w:p>
        </w:tc>
        <w:tc>
          <w:tcPr>
            <w:tcW w:w="2811" w:type="dxa"/>
          </w:tcPr>
          <w:p w:rsidR="00590E59" w:rsidRPr="00AD4017" w:rsidRDefault="00590E59" w:rsidP="008152AC">
            <w:pPr>
              <w:shd w:val="clear" w:color="auto" w:fill="FFFFFF"/>
              <w:jc w:val="center"/>
            </w:pPr>
            <w:r w:rsidRPr="00AD4017">
              <w:t>Свыше 150 тыс.</w:t>
            </w:r>
          </w:p>
        </w:tc>
      </w:tr>
      <w:tr w:rsidR="00590E59" w:rsidRPr="00795872">
        <w:trPr>
          <w:jc w:val="center"/>
        </w:trPr>
        <w:tc>
          <w:tcPr>
            <w:tcW w:w="3240" w:type="dxa"/>
          </w:tcPr>
          <w:p w:rsidR="00590E59" w:rsidRPr="00AD4017" w:rsidRDefault="00590E59" w:rsidP="008152AC">
            <w:pPr>
              <w:shd w:val="clear" w:color="auto" w:fill="FFFFFF"/>
              <w:jc w:val="center"/>
              <w:rPr>
                <w:lang w:val="en-US"/>
              </w:rPr>
            </w:pPr>
            <w:r w:rsidRPr="00AD4017">
              <w:rPr>
                <w:lang w:val="en-US"/>
              </w:rPr>
              <w:t>I</w:t>
            </w:r>
          </w:p>
        </w:tc>
        <w:tc>
          <w:tcPr>
            <w:tcW w:w="3260" w:type="dxa"/>
          </w:tcPr>
          <w:p w:rsidR="00590E59" w:rsidRPr="00AD4017" w:rsidRDefault="00590E59" w:rsidP="008152AC">
            <w:pPr>
              <w:shd w:val="clear" w:color="auto" w:fill="FFFFFF"/>
              <w:jc w:val="center"/>
            </w:pPr>
            <w:r w:rsidRPr="00AD4017">
              <w:rPr>
                <w:lang w:val="en-US"/>
              </w:rPr>
              <w:t>C</w:t>
            </w:r>
            <w:r w:rsidRPr="00AD4017">
              <w:t>выше 3 тыс.</w:t>
            </w:r>
          </w:p>
        </w:tc>
        <w:tc>
          <w:tcPr>
            <w:tcW w:w="2811" w:type="dxa"/>
          </w:tcPr>
          <w:p w:rsidR="00590E59" w:rsidRPr="00AD4017" w:rsidRDefault="00590E59" w:rsidP="008152AC">
            <w:pPr>
              <w:shd w:val="clear" w:color="auto" w:fill="FFFFFF"/>
              <w:jc w:val="center"/>
              <w:rPr>
                <w:lang w:val="en-US"/>
              </w:rPr>
            </w:pPr>
            <w:r w:rsidRPr="00AD4017">
              <w:rPr>
                <w:lang w:val="en-US"/>
              </w:rPr>
              <w:t>C</w:t>
            </w:r>
            <w:r w:rsidRPr="00AD4017">
              <w:t>выше 150 тыс.</w:t>
            </w:r>
          </w:p>
        </w:tc>
      </w:tr>
      <w:tr w:rsidR="00590E59" w:rsidRPr="00795872">
        <w:trPr>
          <w:jc w:val="center"/>
        </w:trPr>
        <w:tc>
          <w:tcPr>
            <w:tcW w:w="3240" w:type="dxa"/>
          </w:tcPr>
          <w:p w:rsidR="00590E59" w:rsidRPr="00AD4017" w:rsidRDefault="00590E59" w:rsidP="008152AC">
            <w:pPr>
              <w:shd w:val="clear" w:color="auto" w:fill="FFFFFF"/>
              <w:jc w:val="center"/>
              <w:rPr>
                <w:lang w:val="en-US"/>
              </w:rPr>
            </w:pPr>
            <w:r w:rsidRPr="00AD4017">
              <w:rPr>
                <w:lang w:val="en-US"/>
              </w:rPr>
              <w:t>II</w:t>
            </w:r>
          </w:p>
        </w:tc>
        <w:tc>
          <w:tcPr>
            <w:tcW w:w="3260" w:type="dxa"/>
          </w:tcPr>
          <w:p w:rsidR="00590E59" w:rsidRPr="00AD4017" w:rsidRDefault="00590E59" w:rsidP="008152AC">
            <w:pPr>
              <w:shd w:val="clear" w:color="auto" w:fill="FFFFFF"/>
              <w:jc w:val="center"/>
            </w:pPr>
            <w:r w:rsidRPr="00AD4017">
              <w:t>От 2 тыс. до 3 тыс.</w:t>
            </w:r>
          </w:p>
        </w:tc>
        <w:tc>
          <w:tcPr>
            <w:tcW w:w="2811" w:type="dxa"/>
          </w:tcPr>
          <w:p w:rsidR="00590E59" w:rsidRPr="00AD4017" w:rsidRDefault="00590E59" w:rsidP="008152AC">
            <w:pPr>
              <w:shd w:val="clear" w:color="auto" w:fill="FFFFFF"/>
              <w:jc w:val="center"/>
            </w:pPr>
            <w:r w:rsidRPr="00AD4017">
              <w:t>От 100 тыс. до 150 тыс.</w:t>
            </w:r>
          </w:p>
        </w:tc>
      </w:tr>
      <w:tr w:rsidR="00590E59" w:rsidRPr="00795872">
        <w:trPr>
          <w:jc w:val="center"/>
        </w:trPr>
        <w:tc>
          <w:tcPr>
            <w:tcW w:w="3240" w:type="dxa"/>
          </w:tcPr>
          <w:p w:rsidR="00590E59" w:rsidRPr="00AD4017" w:rsidRDefault="00590E59" w:rsidP="008152AC">
            <w:pPr>
              <w:shd w:val="clear" w:color="auto" w:fill="FFFFFF"/>
              <w:jc w:val="center"/>
              <w:rPr>
                <w:lang w:val="en-US"/>
              </w:rPr>
            </w:pPr>
            <w:r w:rsidRPr="00AD4017">
              <w:rPr>
                <w:lang w:val="en-US"/>
              </w:rPr>
              <w:t>III</w:t>
            </w:r>
          </w:p>
        </w:tc>
        <w:tc>
          <w:tcPr>
            <w:tcW w:w="3260" w:type="dxa"/>
          </w:tcPr>
          <w:p w:rsidR="00590E59" w:rsidRPr="00AD4017" w:rsidRDefault="00590E59" w:rsidP="008152AC">
            <w:pPr>
              <w:shd w:val="clear" w:color="auto" w:fill="FFFFFF"/>
              <w:jc w:val="center"/>
            </w:pPr>
            <w:r w:rsidRPr="00AD4017">
              <w:t>От 1 тыс. до 2 тыс.</w:t>
            </w:r>
          </w:p>
        </w:tc>
        <w:tc>
          <w:tcPr>
            <w:tcW w:w="2811" w:type="dxa"/>
          </w:tcPr>
          <w:p w:rsidR="00590E59" w:rsidRPr="00AD4017" w:rsidRDefault="00590E59" w:rsidP="008152AC">
            <w:pPr>
              <w:shd w:val="clear" w:color="auto" w:fill="FFFFFF"/>
              <w:jc w:val="center"/>
            </w:pPr>
            <w:r w:rsidRPr="00AD4017">
              <w:t>От 50 тыс. до 100 тыс.</w:t>
            </w:r>
          </w:p>
        </w:tc>
      </w:tr>
      <w:tr w:rsidR="00590E59" w:rsidRPr="00795872">
        <w:trPr>
          <w:jc w:val="center"/>
        </w:trPr>
        <w:tc>
          <w:tcPr>
            <w:tcW w:w="3240" w:type="dxa"/>
          </w:tcPr>
          <w:p w:rsidR="00590E59" w:rsidRPr="00AD4017" w:rsidRDefault="00590E59" w:rsidP="008152AC">
            <w:pPr>
              <w:shd w:val="clear" w:color="auto" w:fill="FFFFFF"/>
              <w:jc w:val="center"/>
              <w:rPr>
                <w:lang w:val="en-US"/>
              </w:rPr>
            </w:pPr>
            <w:r w:rsidRPr="00AD4017">
              <w:rPr>
                <w:lang w:val="en-US"/>
              </w:rPr>
              <w:t>IV</w:t>
            </w:r>
          </w:p>
        </w:tc>
        <w:tc>
          <w:tcPr>
            <w:tcW w:w="3260" w:type="dxa"/>
          </w:tcPr>
          <w:p w:rsidR="00590E59" w:rsidRPr="00AD4017" w:rsidRDefault="00590E59" w:rsidP="008152AC">
            <w:pPr>
              <w:shd w:val="clear" w:color="auto" w:fill="FFFFFF"/>
              <w:jc w:val="center"/>
            </w:pPr>
            <w:r w:rsidRPr="00AD4017">
              <w:t>От 500 до 1 тыс.</w:t>
            </w:r>
          </w:p>
        </w:tc>
        <w:tc>
          <w:tcPr>
            <w:tcW w:w="2811" w:type="dxa"/>
          </w:tcPr>
          <w:p w:rsidR="00590E59" w:rsidRPr="00AD4017" w:rsidRDefault="00590E59" w:rsidP="008152AC">
            <w:pPr>
              <w:shd w:val="clear" w:color="auto" w:fill="FFFFFF"/>
              <w:jc w:val="center"/>
            </w:pPr>
            <w:r w:rsidRPr="00AD4017">
              <w:t>От 20 тыс. до 50 тыс.</w:t>
            </w:r>
          </w:p>
        </w:tc>
      </w:tr>
      <w:tr w:rsidR="00590E59" w:rsidRPr="00795872">
        <w:trPr>
          <w:jc w:val="center"/>
        </w:trPr>
        <w:tc>
          <w:tcPr>
            <w:tcW w:w="3240" w:type="dxa"/>
          </w:tcPr>
          <w:p w:rsidR="00590E59" w:rsidRPr="00AD4017" w:rsidRDefault="00590E59" w:rsidP="008152AC">
            <w:pPr>
              <w:shd w:val="clear" w:color="auto" w:fill="FFFFFF"/>
              <w:jc w:val="center"/>
            </w:pPr>
            <w:r w:rsidRPr="00AD4017">
              <w:t>Вне группы</w:t>
            </w:r>
          </w:p>
        </w:tc>
        <w:tc>
          <w:tcPr>
            <w:tcW w:w="3260" w:type="dxa"/>
          </w:tcPr>
          <w:p w:rsidR="00590E59" w:rsidRPr="00AD4017" w:rsidRDefault="00590E59" w:rsidP="008152AC">
            <w:pPr>
              <w:shd w:val="clear" w:color="auto" w:fill="FFFFFF"/>
              <w:jc w:val="center"/>
            </w:pPr>
            <w:r w:rsidRPr="00AD4017">
              <w:t>Менее 500</w:t>
            </w:r>
          </w:p>
        </w:tc>
        <w:tc>
          <w:tcPr>
            <w:tcW w:w="2811" w:type="dxa"/>
          </w:tcPr>
          <w:p w:rsidR="00590E59" w:rsidRPr="00AD4017" w:rsidRDefault="00590E59" w:rsidP="008152AC">
            <w:pPr>
              <w:shd w:val="clear" w:color="auto" w:fill="FFFFFF"/>
              <w:jc w:val="center"/>
            </w:pPr>
            <w:r w:rsidRPr="00AD4017">
              <w:t>Менее 20 тыс</w:t>
            </w:r>
          </w:p>
        </w:tc>
      </w:tr>
    </w:tbl>
    <w:p w:rsidR="00590E59" w:rsidRPr="00E1409F" w:rsidRDefault="00590E59" w:rsidP="0068748C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При отнесении муниципальных библиотек к группам по оплате труда учитываются число читателей и количество книговыдач по системе в целом, включая показатели филиалов.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Отнесение муниципальных библиотек к группам по оплате труда (подтверждение, понижение, повышение) производится ежегодно Управлением по делам культуры, молодежи и спорта администрации Вышневолоцкого района по результатам деятельности за прошедший год в соответствии с отчетностью.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4. Муниципальные библиотеки относятся к соответствующей группе оплаты труда при условии выполнения всех показателей, предусмотренных для этой группы. Управление по делам культуры, молодежи и спорта администрации Вышневолоцкого района может устанавливать подведомственным библиотекам, отнесенным к II - III группам по оплате труда, на одну группу выше по сравнению с установленной по показателям.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 xml:space="preserve">Основанием для отнесения к более высокой группе по оплате труда служит выполнение любого из следующих показателей: 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а) процент обслуживания населения, приведенный в таблице 2.</w:t>
      </w:r>
    </w:p>
    <w:p w:rsidR="00590E59" w:rsidRPr="00E1409F" w:rsidRDefault="00590E59" w:rsidP="00795872">
      <w:pPr>
        <w:pStyle w:val="ConsPlusNormal"/>
        <w:ind w:firstLine="540"/>
        <w:jc w:val="right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Таблица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5"/>
        <w:gridCol w:w="3827"/>
      </w:tblGrid>
      <w:tr w:rsidR="00590E59" w:rsidRPr="00E1409F">
        <w:trPr>
          <w:trHeight w:val="702"/>
          <w:jc w:val="center"/>
        </w:trPr>
        <w:tc>
          <w:tcPr>
            <w:tcW w:w="1985" w:type="dxa"/>
          </w:tcPr>
          <w:p w:rsidR="00590E59" w:rsidRPr="00E1409F" w:rsidRDefault="00590E59" w:rsidP="00795872">
            <w:pPr>
              <w:jc w:val="center"/>
              <w:rPr>
                <w:sz w:val="26"/>
                <w:szCs w:val="26"/>
              </w:rPr>
            </w:pPr>
            <w:r w:rsidRPr="00E1409F">
              <w:rPr>
                <w:sz w:val="26"/>
                <w:szCs w:val="26"/>
              </w:rPr>
              <w:t>Группы по оплате труда</w:t>
            </w:r>
          </w:p>
        </w:tc>
        <w:tc>
          <w:tcPr>
            <w:tcW w:w="3827" w:type="dxa"/>
          </w:tcPr>
          <w:p w:rsidR="00590E59" w:rsidRPr="00E1409F" w:rsidRDefault="00590E59" w:rsidP="00795872">
            <w:pPr>
              <w:jc w:val="center"/>
              <w:rPr>
                <w:sz w:val="26"/>
                <w:szCs w:val="26"/>
              </w:rPr>
            </w:pPr>
            <w:r w:rsidRPr="00E1409F">
              <w:rPr>
                <w:sz w:val="26"/>
                <w:szCs w:val="26"/>
              </w:rPr>
              <w:t>Процент обслуживания населения</w:t>
            </w:r>
          </w:p>
        </w:tc>
      </w:tr>
      <w:tr w:rsidR="00590E59" w:rsidRPr="00E1409F">
        <w:trPr>
          <w:trHeight w:val="410"/>
          <w:jc w:val="center"/>
        </w:trPr>
        <w:tc>
          <w:tcPr>
            <w:tcW w:w="1985" w:type="dxa"/>
          </w:tcPr>
          <w:p w:rsidR="00590E59" w:rsidRPr="00E1409F" w:rsidRDefault="00590E59" w:rsidP="00795872">
            <w:pPr>
              <w:jc w:val="center"/>
              <w:rPr>
                <w:sz w:val="26"/>
                <w:szCs w:val="26"/>
                <w:lang w:val="en-US"/>
              </w:rPr>
            </w:pPr>
            <w:r w:rsidRPr="00E1409F">
              <w:rPr>
                <w:sz w:val="26"/>
                <w:szCs w:val="26"/>
                <w:lang w:val="en-US"/>
              </w:rPr>
              <w:t>I</w:t>
            </w:r>
          </w:p>
        </w:tc>
        <w:tc>
          <w:tcPr>
            <w:tcW w:w="3827" w:type="dxa"/>
          </w:tcPr>
          <w:p w:rsidR="00590E59" w:rsidRPr="00E1409F" w:rsidRDefault="00590E59" w:rsidP="00795872">
            <w:pPr>
              <w:jc w:val="center"/>
              <w:rPr>
                <w:sz w:val="26"/>
                <w:szCs w:val="26"/>
              </w:rPr>
            </w:pPr>
            <w:r w:rsidRPr="00E1409F">
              <w:rPr>
                <w:sz w:val="26"/>
                <w:szCs w:val="26"/>
              </w:rPr>
              <w:t>Не менее 20 %</w:t>
            </w:r>
          </w:p>
        </w:tc>
      </w:tr>
      <w:tr w:rsidR="00590E59" w:rsidRPr="00E1409F">
        <w:trPr>
          <w:jc w:val="center"/>
        </w:trPr>
        <w:tc>
          <w:tcPr>
            <w:tcW w:w="1985" w:type="dxa"/>
          </w:tcPr>
          <w:p w:rsidR="00590E59" w:rsidRPr="00E1409F" w:rsidRDefault="00590E59" w:rsidP="00795872">
            <w:pPr>
              <w:jc w:val="center"/>
              <w:rPr>
                <w:sz w:val="26"/>
                <w:szCs w:val="26"/>
                <w:lang w:val="en-US"/>
              </w:rPr>
            </w:pPr>
            <w:r w:rsidRPr="00E1409F">
              <w:rPr>
                <w:sz w:val="26"/>
                <w:szCs w:val="26"/>
                <w:lang w:val="en-US"/>
              </w:rPr>
              <w:t>II</w:t>
            </w:r>
          </w:p>
        </w:tc>
        <w:tc>
          <w:tcPr>
            <w:tcW w:w="3827" w:type="dxa"/>
          </w:tcPr>
          <w:p w:rsidR="00590E59" w:rsidRPr="00E1409F" w:rsidRDefault="00590E59" w:rsidP="00795872">
            <w:pPr>
              <w:jc w:val="center"/>
              <w:rPr>
                <w:sz w:val="26"/>
                <w:szCs w:val="26"/>
              </w:rPr>
            </w:pPr>
            <w:r w:rsidRPr="00E1409F">
              <w:rPr>
                <w:sz w:val="26"/>
                <w:szCs w:val="26"/>
              </w:rPr>
              <w:t>Не менее 30 %</w:t>
            </w:r>
          </w:p>
        </w:tc>
      </w:tr>
      <w:tr w:rsidR="00590E59" w:rsidRPr="00E1409F">
        <w:trPr>
          <w:jc w:val="center"/>
        </w:trPr>
        <w:tc>
          <w:tcPr>
            <w:tcW w:w="1985" w:type="dxa"/>
          </w:tcPr>
          <w:p w:rsidR="00590E59" w:rsidRPr="00E1409F" w:rsidRDefault="00590E59" w:rsidP="00795872">
            <w:pPr>
              <w:jc w:val="center"/>
              <w:rPr>
                <w:sz w:val="26"/>
                <w:szCs w:val="26"/>
                <w:lang w:val="en-US"/>
              </w:rPr>
            </w:pPr>
            <w:r w:rsidRPr="00E1409F">
              <w:rPr>
                <w:sz w:val="26"/>
                <w:szCs w:val="26"/>
                <w:lang w:val="en-US"/>
              </w:rPr>
              <w:t>III</w:t>
            </w:r>
          </w:p>
        </w:tc>
        <w:tc>
          <w:tcPr>
            <w:tcW w:w="3827" w:type="dxa"/>
          </w:tcPr>
          <w:p w:rsidR="00590E59" w:rsidRPr="00E1409F" w:rsidRDefault="00590E59" w:rsidP="00795872">
            <w:pPr>
              <w:jc w:val="center"/>
              <w:rPr>
                <w:sz w:val="26"/>
                <w:szCs w:val="26"/>
              </w:rPr>
            </w:pPr>
            <w:r w:rsidRPr="00E1409F">
              <w:rPr>
                <w:sz w:val="26"/>
                <w:szCs w:val="26"/>
              </w:rPr>
              <w:t>Не менее 40 %</w:t>
            </w:r>
          </w:p>
        </w:tc>
      </w:tr>
      <w:tr w:rsidR="00590E59" w:rsidRPr="00E1409F">
        <w:trPr>
          <w:jc w:val="center"/>
        </w:trPr>
        <w:tc>
          <w:tcPr>
            <w:tcW w:w="1985" w:type="dxa"/>
          </w:tcPr>
          <w:p w:rsidR="00590E59" w:rsidRPr="00E1409F" w:rsidRDefault="00590E59" w:rsidP="00795872">
            <w:pPr>
              <w:jc w:val="center"/>
              <w:rPr>
                <w:sz w:val="26"/>
                <w:szCs w:val="26"/>
                <w:lang w:val="en-US"/>
              </w:rPr>
            </w:pPr>
            <w:r w:rsidRPr="00E1409F">
              <w:rPr>
                <w:sz w:val="26"/>
                <w:szCs w:val="26"/>
                <w:lang w:val="en-US"/>
              </w:rPr>
              <w:t>IV</w:t>
            </w:r>
          </w:p>
        </w:tc>
        <w:tc>
          <w:tcPr>
            <w:tcW w:w="3827" w:type="dxa"/>
          </w:tcPr>
          <w:p w:rsidR="00590E59" w:rsidRPr="00E1409F" w:rsidRDefault="00590E59" w:rsidP="00795872">
            <w:pPr>
              <w:jc w:val="center"/>
              <w:rPr>
                <w:sz w:val="26"/>
                <w:szCs w:val="26"/>
              </w:rPr>
            </w:pPr>
            <w:r w:rsidRPr="00E1409F">
              <w:rPr>
                <w:sz w:val="26"/>
                <w:szCs w:val="26"/>
              </w:rPr>
              <w:t>Не менее 50 %</w:t>
            </w:r>
          </w:p>
        </w:tc>
      </w:tr>
    </w:tbl>
    <w:p w:rsidR="00590E59" w:rsidRPr="00E1409F" w:rsidRDefault="00590E59" w:rsidP="00795872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б) наличие регулярно проводимых мероприятий, клубов, гостиных и других форм, способствующих привлечению читателей, организации интеллектуального досуга;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в) внедрение современных компьютерных технологий в обслуживание читателей и предоставление новых библиотечных услуг.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5. Муниципальные учреждения культуры клубного типа относятся к группам по оплате труда в соответствии с объемами и сложностью проводимой ими культурно-воспитательной работы, приведенным в таблице 3.</w:t>
      </w:r>
    </w:p>
    <w:p w:rsidR="00590E59" w:rsidRPr="00E1409F" w:rsidRDefault="00590E59" w:rsidP="00795872">
      <w:pPr>
        <w:pStyle w:val="ConsPlusNormal"/>
        <w:jc w:val="right"/>
        <w:rPr>
          <w:rFonts w:ascii="Times New Roman" w:hAnsi="Times New Roman" w:cs="Times New Roman"/>
          <w:sz w:val="26"/>
          <w:szCs w:val="26"/>
          <w:lang w:val="en-US"/>
        </w:rPr>
      </w:pPr>
      <w:r w:rsidRPr="00E1409F">
        <w:rPr>
          <w:rFonts w:ascii="Times New Roman" w:hAnsi="Times New Roman" w:cs="Times New Roman"/>
          <w:sz w:val="26"/>
          <w:szCs w:val="26"/>
        </w:rPr>
        <w:t>Таблица 3</w:t>
      </w:r>
    </w:p>
    <w:p w:rsidR="00590E59" w:rsidRPr="00E1409F" w:rsidRDefault="00590E59" w:rsidP="00CD1936">
      <w:pPr>
        <w:pStyle w:val="ConsPlusNormal"/>
        <w:spacing w:after="120"/>
        <w:jc w:val="center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Учреждения клубного типа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0"/>
        <w:gridCol w:w="4309"/>
        <w:gridCol w:w="3986"/>
      </w:tblGrid>
      <w:tr w:rsidR="00590E59" w:rsidRPr="00E1409F">
        <w:trPr>
          <w:jc w:val="center"/>
        </w:trPr>
        <w:tc>
          <w:tcPr>
            <w:tcW w:w="1589" w:type="dxa"/>
            <w:shd w:val="clear" w:color="auto" w:fill="FFFFFF"/>
          </w:tcPr>
          <w:p w:rsidR="00590E59" w:rsidRPr="00E1409F" w:rsidRDefault="00590E59" w:rsidP="00795872">
            <w:pPr>
              <w:jc w:val="center"/>
              <w:rPr>
                <w:sz w:val="26"/>
                <w:szCs w:val="26"/>
              </w:rPr>
            </w:pPr>
            <w:r w:rsidRPr="00E1409F">
              <w:rPr>
                <w:sz w:val="26"/>
                <w:szCs w:val="26"/>
              </w:rPr>
              <w:t>Группа по оплате труда</w:t>
            </w:r>
          </w:p>
        </w:tc>
        <w:tc>
          <w:tcPr>
            <w:tcW w:w="4029" w:type="dxa"/>
            <w:shd w:val="clear" w:color="auto" w:fill="FFFFFF"/>
          </w:tcPr>
          <w:p w:rsidR="00590E59" w:rsidRPr="00E1409F" w:rsidRDefault="00590E59" w:rsidP="00795872">
            <w:pPr>
              <w:jc w:val="center"/>
              <w:rPr>
                <w:sz w:val="26"/>
                <w:szCs w:val="26"/>
              </w:rPr>
            </w:pPr>
            <w:r w:rsidRPr="00E1409F">
              <w:rPr>
                <w:sz w:val="26"/>
                <w:szCs w:val="26"/>
              </w:rPr>
              <w:t>Количество постоянно действующих в течение года клубных формирований</w:t>
            </w:r>
          </w:p>
        </w:tc>
        <w:tc>
          <w:tcPr>
            <w:tcW w:w="3727" w:type="dxa"/>
            <w:shd w:val="clear" w:color="auto" w:fill="FFFFFF"/>
          </w:tcPr>
          <w:p w:rsidR="00590E59" w:rsidRPr="00E1409F" w:rsidRDefault="00590E59" w:rsidP="00795872">
            <w:pPr>
              <w:jc w:val="center"/>
              <w:rPr>
                <w:sz w:val="26"/>
                <w:szCs w:val="26"/>
              </w:rPr>
            </w:pPr>
            <w:r w:rsidRPr="00E1409F">
              <w:rPr>
                <w:sz w:val="26"/>
                <w:szCs w:val="26"/>
              </w:rPr>
              <w:t>Количество досуговых объектов</w:t>
            </w:r>
          </w:p>
        </w:tc>
      </w:tr>
      <w:tr w:rsidR="00590E59" w:rsidRPr="00E1409F">
        <w:trPr>
          <w:jc w:val="center"/>
        </w:trPr>
        <w:tc>
          <w:tcPr>
            <w:tcW w:w="1589" w:type="dxa"/>
            <w:shd w:val="clear" w:color="auto" w:fill="FFFFFF"/>
          </w:tcPr>
          <w:p w:rsidR="00590E59" w:rsidRPr="00E1409F" w:rsidRDefault="00590E59" w:rsidP="00795872">
            <w:pPr>
              <w:jc w:val="center"/>
              <w:rPr>
                <w:sz w:val="26"/>
                <w:szCs w:val="26"/>
                <w:lang w:val="en-US"/>
              </w:rPr>
            </w:pPr>
            <w:r w:rsidRPr="00E1409F">
              <w:rPr>
                <w:sz w:val="26"/>
                <w:szCs w:val="26"/>
                <w:lang w:val="en-US"/>
              </w:rPr>
              <w:t>I</w:t>
            </w:r>
          </w:p>
        </w:tc>
        <w:tc>
          <w:tcPr>
            <w:tcW w:w="4029" w:type="dxa"/>
            <w:shd w:val="clear" w:color="auto" w:fill="FFFFFF"/>
          </w:tcPr>
          <w:p w:rsidR="00590E59" w:rsidRPr="00E1409F" w:rsidRDefault="00590E59" w:rsidP="00795872">
            <w:pPr>
              <w:jc w:val="center"/>
              <w:rPr>
                <w:sz w:val="26"/>
                <w:szCs w:val="26"/>
              </w:rPr>
            </w:pPr>
            <w:r w:rsidRPr="00E1409F">
              <w:rPr>
                <w:sz w:val="26"/>
                <w:szCs w:val="26"/>
              </w:rPr>
              <w:t>Свыше 30</w:t>
            </w:r>
          </w:p>
        </w:tc>
        <w:tc>
          <w:tcPr>
            <w:tcW w:w="3727" w:type="dxa"/>
            <w:shd w:val="clear" w:color="auto" w:fill="FFFFFF"/>
          </w:tcPr>
          <w:p w:rsidR="00590E59" w:rsidRPr="00E1409F" w:rsidRDefault="00590E59" w:rsidP="00795872">
            <w:pPr>
              <w:jc w:val="center"/>
              <w:rPr>
                <w:sz w:val="26"/>
                <w:szCs w:val="26"/>
              </w:rPr>
            </w:pPr>
            <w:r w:rsidRPr="00E1409F">
              <w:rPr>
                <w:sz w:val="26"/>
                <w:szCs w:val="26"/>
              </w:rPr>
              <w:t>Свыше 35</w:t>
            </w:r>
          </w:p>
        </w:tc>
      </w:tr>
      <w:tr w:rsidR="00590E59" w:rsidRPr="00E1409F">
        <w:trPr>
          <w:jc w:val="center"/>
        </w:trPr>
        <w:tc>
          <w:tcPr>
            <w:tcW w:w="1589" w:type="dxa"/>
            <w:shd w:val="clear" w:color="auto" w:fill="FFFFFF"/>
          </w:tcPr>
          <w:p w:rsidR="00590E59" w:rsidRPr="00E1409F" w:rsidRDefault="00590E59" w:rsidP="00795872">
            <w:pPr>
              <w:jc w:val="center"/>
              <w:rPr>
                <w:sz w:val="26"/>
                <w:szCs w:val="26"/>
                <w:lang w:val="en-US"/>
              </w:rPr>
            </w:pPr>
            <w:r w:rsidRPr="00E1409F">
              <w:rPr>
                <w:sz w:val="26"/>
                <w:szCs w:val="26"/>
                <w:lang w:val="en-US"/>
              </w:rPr>
              <w:t xml:space="preserve">II </w:t>
            </w:r>
          </w:p>
        </w:tc>
        <w:tc>
          <w:tcPr>
            <w:tcW w:w="4029" w:type="dxa"/>
            <w:shd w:val="clear" w:color="auto" w:fill="FFFFFF"/>
          </w:tcPr>
          <w:p w:rsidR="00590E59" w:rsidRPr="00E1409F" w:rsidRDefault="00590E59" w:rsidP="00795872">
            <w:pPr>
              <w:jc w:val="center"/>
              <w:rPr>
                <w:sz w:val="26"/>
                <w:szCs w:val="26"/>
              </w:rPr>
            </w:pPr>
            <w:r w:rsidRPr="00E1409F">
              <w:rPr>
                <w:sz w:val="26"/>
                <w:szCs w:val="26"/>
              </w:rPr>
              <w:t>От 21 до 30</w:t>
            </w:r>
          </w:p>
        </w:tc>
        <w:tc>
          <w:tcPr>
            <w:tcW w:w="3727" w:type="dxa"/>
            <w:shd w:val="clear" w:color="auto" w:fill="FFFFFF"/>
          </w:tcPr>
          <w:p w:rsidR="00590E59" w:rsidRPr="00E1409F" w:rsidRDefault="00590E59" w:rsidP="00795872">
            <w:pPr>
              <w:jc w:val="center"/>
              <w:rPr>
                <w:sz w:val="26"/>
                <w:szCs w:val="26"/>
              </w:rPr>
            </w:pPr>
            <w:r w:rsidRPr="00E1409F">
              <w:rPr>
                <w:sz w:val="26"/>
                <w:szCs w:val="26"/>
              </w:rPr>
              <w:t>От 26 до 35</w:t>
            </w:r>
          </w:p>
        </w:tc>
      </w:tr>
      <w:tr w:rsidR="00590E59" w:rsidRPr="00E1409F">
        <w:trPr>
          <w:jc w:val="center"/>
        </w:trPr>
        <w:tc>
          <w:tcPr>
            <w:tcW w:w="1589" w:type="dxa"/>
            <w:shd w:val="clear" w:color="auto" w:fill="FFFFFF"/>
          </w:tcPr>
          <w:p w:rsidR="00590E59" w:rsidRPr="00E1409F" w:rsidRDefault="00590E59" w:rsidP="00795872">
            <w:pPr>
              <w:jc w:val="center"/>
              <w:rPr>
                <w:sz w:val="26"/>
                <w:szCs w:val="26"/>
                <w:lang w:val="en-US"/>
              </w:rPr>
            </w:pPr>
            <w:r w:rsidRPr="00E1409F">
              <w:rPr>
                <w:sz w:val="26"/>
                <w:szCs w:val="26"/>
                <w:lang w:val="en-US"/>
              </w:rPr>
              <w:t>III</w:t>
            </w:r>
          </w:p>
        </w:tc>
        <w:tc>
          <w:tcPr>
            <w:tcW w:w="4029" w:type="dxa"/>
            <w:shd w:val="clear" w:color="auto" w:fill="FFFFFF"/>
          </w:tcPr>
          <w:p w:rsidR="00590E59" w:rsidRPr="00E1409F" w:rsidRDefault="00590E59" w:rsidP="00795872">
            <w:pPr>
              <w:jc w:val="center"/>
              <w:rPr>
                <w:sz w:val="26"/>
                <w:szCs w:val="26"/>
              </w:rPr>
            </w:pPr>
            <w:r w:rsidRPr="00E1409F">
              <w:rPr>
                <w:sz w:val="26"/>
                <w:szCs w:val="26"/>
              </w:rPr>
              <w:t>От 11 до 20</w:t>
            </w:r>
          </w:p>
        </w:tc>
        <w:tc>
          <w:tcPr>
            <w:tcW w:w="3727" w:type="dxa"/>
            <w:shd w:val="clear" w:color="auto" w:fill="FFFFFF"/>
          </w:tcPr>
          <w:p w:rsidR="00590E59" w:rsidRPr="00E1409F" w:rsidRDefault="00590E59" w:rsidP="00795872">
            <w:pPr>
              <w:jc w:val="center"/>
              <w:rPr>
                <w:sz w:val="26"/>
                <w:szCs w:val="26"/>
              </w:rPr>
            </w:pPr>
            <w:r w:rsidRPr="00E1409F">
              <w:rPr>
                <w:sz w:val="26"/>
                <w:szCs w:val="26"/>
              </w:rPr>
              <w:t>От 16 до 25</w:t>
            </w:r>
          </w:p>
        </w:tc>
      </w:tr>
      <w:tr w:rsidR="00590E59" w:rsidRPr="00E1409F">
        <w:trPr>
          <w:jc w:val="center"/>
        </w:trPr>
        <w:tc>
          <w:tcPr>
            <w:tcW w:w="1589" w:type="dxa"/>
            <w:shd w:val="clear" w:color="auto" w:fill="FFFFFF"/>
          </w:tcPr>
          <w:p w:rsidR="00590E59" w:rsidRPr="00E1409F" w:rsidRDefault="00590E59" w:rsidP="00795872">
            <w:pPr>
              <w:jc w:val="center"/>
              <w:rPr>
                <w:sz w:val="26"/>
                <w:szCs w:val="26"/>
                <w:lang w:val="en-US"/>
              </w:rPr>
            </w:pPr>
            <w:r w:rsidRPr="00E1409F">
              <w:rPr>
                <w:sz w:val="26"/>
                <w:szCs w:val="26"/>
                <w:lang w:val="en-US"/>
              </w:rPr>
              <w:t>IV</w:t>
            </w:r>
          </w:p>
        </w:tc>
        <w:tc>
          <w:tcPr>
            <w:tcW w:w="4029" w:type="dxa"/>
            <w:shd w:val="clear" w:color="auto" w:fill="FFFFFF"/>
          </w:tcPr>
          <w:p w:rsidR="00590E59" w:rsidRPr="00E1409F" w:rsidRDefault="00590E59" w:rsidP="00795872">
            <w:pPr>
              <w:jc w:val="center"/>
              <w:rPr>
                <w:sz w:val="26"/>
                <w:szCs w:val="26"/>
              </w:rPr>
            </w:pPr>
            <w:r w:rsidRPr="00E1409F">
              <w:rPr>
                <w:sz w:val="26"/>
                <w:szCs w:val="26"/>
              </w:rPr>
              <w:t>От 5 до 10</w:t>
            </w:r>
          </w:p>
        </w:tc>
        <w:tc>
          <w:tcPr>
            <w:tcW w:w="3727" w:type="dxa"/>
            <w:shd w:val="clear" w:color="auto" w:fill="FFFFFF"/>
          </w:tcPr>
          <w:p w:rsidR="00590E59" w:rsidRPr="00E1409F" w:rsidRDefault="00590E59" w:rsidP="00795872">
            <w:pPr>
              <w:jc w:val="center"/>
              <w:rPr>
                <w:sz w:val="26"/>
                <w:szCs w:val="26"/>
              </w:rPr>
            </w:pPr>
            <w:r w:rsidRPr="00E1409F">
              <w:rPr>
                <w:sz w:val="26"/>
                <w:szCs w:val="26"/>
              </w:rPr>
              <w:t>От 5 до 15</w:t>
            </w:r>
          </w:p>
        </w:tc>
      </w:tr>
    </w:tbl>
    <w:p w:rsidR="00590E59" w:rsidRPr="00E1409F" w:rsidRDefault="00590E59" w:rsidP="00795872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6. К клубным формированиям относятся любительские объединения, клубы по интересам, кружки и коллективы народного художественного творчества, прикладных знаний и навыков, другие кружки, курсы, школы, студии, спортивные секции, оздоровительные группы и т.п.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7. К досуговым объектам относятся кружковые комнаты, зрительные лекционные залы (площадки), помещения для малых спортивных форм, кафе, бары, приклубные парки и сады, литературные, музыкальные гостиные, комнаты для отдыха, детские комнаты, помещения для обрядов и ритуалов. Учитываются оборудованные и используемые досуговые объекты, которые зафиксированы в уставе (положении) досугового учреждения.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8. Муниципальные учреждения культуры клубного типа относятся к соответствующей группе по оплате труда при условии выполнения всех показателей, предусмотренных для этой группы.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9. Отнесение к группам по оплате труда (подтверждение, понижение, повышение) производится Управлением по делам культуры, молодежи и спорта администрации Вышневолоцкого района ежегодно по результатам деятельности за прошедший год в соответствии со статистической отчетностью и другими документами, подтверждающими наличие указанных показателей.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10. Управление по делам культуры, молодежи и спорта администрации Вышневолоцкого района может устанавливать подведомственным учреждениям клубного типа при достижении ими высоких результатов в работе группу выше по сравнению с группой, установленной по показателям.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11. Вновь создаваемым учреждениям клубного типа группа по оплате труда устанавливается в зависимости от объема работы, определенного по плановым показателям в расчете на один год.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12. За руководителями учреждений клубного типа, находящихся на капитальном ремонте, сохраняется группа по оплате труда, определенная до начала ремонта, но не более чем на один год.</w:t>
      </w:r>
    </w:p>
    <w:p w:rsidR="00590E59" w:rsidRPr="00E1409F" w:rsidRDefault="00590E59" w:rsidP="00795872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 xml:space="preserve">Таблица 4 </w:t>
      </w:r>
    </w:p>
    <w:p w:rsidR="00590E59" w:rsidRPr="00E1409F" w:rsidRDefault="00590E59" w:rsidP="00CD1936">
      <w:pPr>
        <w:pStyle w:val="ConsPlusNormal"/>
        <w:spacing w:after="120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Центры (дома) народного творчества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0"/>
        <w:gridCol w:w="4596"/>
        <w:gridCol w:w="3699"/>
      </w:tblGrid>
      <w:tr w:rsidR="00590E59" w:rsidRPr="00E1409F">
        <w:trPr>
          <w:jc w:val="center"/>
        </w:trPr>
        <w:tc>
          <w:tcPr>
            <w:tcW w:w="1627" w:type="dxa"/>
          </w:tcPr>
          <w:p w:rsidR="00590E59" w:rsidRPr="00E1409F" w:rsidRDefault="00590E59" w:rsidP="00795872">
            <w:pPr>
              <w:jc w:val="center"/>
              <w:rPr>
                <w:sz w:val="26"/>
                <w:szCs w:val="26"/>
              </w:rPr>
            </w:pPr>
            <w:r w:rsidRPr="00E1409F">
              <w:rPr>
                <w:sz w:val="26"/>
                <w:szCs w:val="26"/>
              </w:rPr>
              <w:t>Группа по оплате труда</w:t>
            </w:r>
          </w:p>
        </w:tc>
        <w:tc>
          <w:tcPr>
            <w:tcW w:w="4401" w:type="dxa"/>
          </w:tcPr>
          <w:p w:rsidR="00590E59" w:rsidRPr="00E1409F" w:rsidRDefault="00590E59" w:rsidP="00795872">
            <w:pPr>
              <w:jc w:val="center"/>
              <w:rPr>
                <w:sz w:val="26"/>
                <w:szCs w:val="26"/>
              </w:rPr>
            </w:pPr>
            <w:r w:rsidRPr="00E1409F">
              <w:rPr>
                <w:sz w:val="26"/>
                <w:szCs w:val="26"/>
              </w:rPr>
              <w:t>Количество клубных учреждений, центров культуры и досуга, других учреждений клубного типа, которым оказывается методическая помощь</w:t>
            </w:r>
          </w:p>
        </w:tc>
        <w:tc>
          <w:tcPr>
            <w:tcW w:w="3542" w:type="dxa"/>
          </w:tcPr>
          <w:p w:rsidR="00590E59" w:rsidRPr="00E1409F" w:rsidRDefault="00590E59" w:rsidP="00795872">
            <w:pPr>
              <w:jc w:val="center"/>
              <w:rPr>
                <w:sz w:val="26"/>
                <w:szCs w:val="26"/>
              </w:rPr>
            </w:pPr>
            <w:r w:rsidRPr="00E1409F">
              <w:rPr>
                <w:sz w:val="26"/>
                <w:szCs w:val="26"/>
              </w:rPr>
              <w:t>Количество действующих в течение года клубных формирований в перечисленных учреждениях и организациях</w:t>
            </w:r>
          </w:p>
        </w:tc>
      </w:tr>
      <w:tr w:rsidR="00590E59" w:rsidRPr="00E1409F">
        <w:trPr>
          <w:jc w:val="center"/>
        </w:trPr>
        <w:tc>
          <w:tcPr>
            <w:tcW w:w="1627" w:type="dxa"/>
          </w:tcPr>
          <w:p w:rsidR="00590E59" w:rsidRPr="00E1409F" w:rsidRDefault="00590E59" w:rsidP="00795872">
            <w:pPr>
              <w:jc w:val="center"/>
              <w:rPr>
                <w:sz w:val="26"/>
                <w:szCs w:val="26"/>
                <w:lang w:val="en-US"/>
              </w:rPr>
            </w:pPr>
            <w:r w:rsidRPr="00E1409F">
              <w:rPr>
                <w:sz w:val="26"/>
                <w:szCs w:val="26"/>
                <w:lang w:val="en-US"/>
              </w:rPr>
              <w:t>I</w:t>
            </w:r>
          </w:p>
        </w:tc>
        <w:tc>
          <w:tcPr>
            <w:tcW w:w="4401" w:type="dxa"/>
          </w:tcPr>
          <w:p w:rsidR="00590E59" w:rsidRPr="00E1409F" w:rsidRDefault="00590E59" w:rsidP="00795872">
            <w:pPr>
              <w:jc w:val="center"/>
              <w:rPr>
                <w:sz w:val="26"/>
                <w:szCs w:val="26"/>
              </w:rPr>
            </w:pPr>
            <w:r w:rsidRPr="00E1409F">
              <w:rPr>
                <w:sz w:val="26"/>
                <w:szCs w:val="26"/>
              </w:rPr>
              <w:t>Свыше 500</w:t>
            </w:r>
          </w:p>
        </w:tc>
        <w:tc>
          <w:tcPr>
            <w:tcW w:w="3542" w:type="dxa"/>
          </w:tcPr>
          <w:p w:rsidR="00590E59" w:rsidRPr="00E1409F" w:rsidRDefault="00590E59" w:rsidP="00795872">
            <w:pPr>
              <w:jc w:val="center"/>
              <w:rPr>
                <w:sz w:val="26"/>
                <w:szCs w:val="26"/>
              </w:rPr>
            </w:pPr>
            <w:r w:rsidRPr="00E1409F">
              <w:rPr>
                <w:sz w:val="26"/>
                <w:szCs w:val="26"/>
              </w:rPr>
              <w:t>Свыше 3000</w:t>
            </w:r>
          </w:p>
        </w:tc>
      </w:tr>
      <w:tr w:rsidR="00590E59" w:rsidRPr="00E1409F">
        <w:trPr>
          <w:jc w:val="center"/>
        </w:trPr>
        <w:tc>
          <w:tcPr>
            <w:tcW w:w="1627" w:type="dxa"/>
          </w:tcPr>
          <w:p w:rsidR="00590E59" w:rsidRPr="00E1409F" w:rsidRDefault="00590E59" w:rsidP="00795872">
            <w:pPr>
              <w:jc w:val="center"/>
              <w:rPr>
                <w:sz w:val="26"/>
                <w:szCs w:val="26"/>
                <w:lang w:val="en-US"/>
              </w:rPr>
            </w:pPr>
            <w:r w:rsidRPr="00E1409F">
              <w:rPr>
                <w:sz w:val="26"/>
                <w:szCs w:val="26"/>
                <w:lang w:val="en-US"/>
              </w:rPr>
              <w:t xml:space="preserve">II </w:t>
            </w:r>
          </w:p>
        </w:tc>
        <w:tc>
          <w:tcPr>
            <w:tcW w:w="4401" w:type="dxa"/>
          </w:tcPr>
          <w:p w:rsidR="00590E59" w:rsidRPr="00E1409F" w:rsidRDefault="00590E59" w:rsidP="00795872">
            <w:pPr>
              <w:jc w:val="center"/>
              <w:rPr>
                <w:sz w:val="26"/>
                <w:szCs w:val="26"/>
              </w:rPr>
            </w:pPr>
            <w:r w:rsidRPr="00E1409F">
              <w:rPr>
                <w:sz w:val="26"/>
                <w:szCs w:val="26"/>
              </w:rPr>
              <w:t>От 401 до 500</w:t>
            </w:r>
          </w:p>
        </w:tc>
        <w:tc>
          <w:tcPr>
            <w:tcW w:w="3542" w:type="dxa"/>
          </w:tcPr>
          <w:p w:rsidR="00590E59" w:rsidRPr="00E1409F" w:rsidRDefault="00590E59" w:rsidP="00795872">
            <w:pPr>
              <w:jc w:val="center"/>
              <w:rPr>
                <w:sz w:val="26"/>
                <w:szCs w:val="26"/>
              </w:rPr>
            </w:pPr>
            <w:r w:rsidRPr="00E1409F">
              <w:rPr>
                <w:sz w:val="26"/>
                <w:szCs w:val="26"/>
              </w:rPr>
              <w:t>От 1501 до 3000</w:t>
            </w:r>
          </w:p>
        </w:tc>
      </w:tr>
      <w:tr w:rsidR="00590E59" w:rsidRPr="00E1409F">
        <w:trPr>
          <w:jc w:val="center"/>
        </w:trPr>
        <w:tc>
          <w:tcPr>
            <w:tcW w:w="1627" w:type="dxa"/>
          </w:tcPr>
          <w:p w:rsidR="00590E59" w:rsidRPr="00E1409F" w:rsidRDefault="00590E59" w:rsidP="00795872">
            <w:pPr>
              <w:jc w:val="center"/>
              <w:rPr>
                <w:sz w:val="26"/>
                <w:szCs w:val="26"/>
                <w:lang w:val="en-US"/>
              </w:rPr>
            </w:pPr>
            <w:r w:rsidRPr="00E1409F">
              <w:rPr>
                <w:sz w:val="26"/>
                <w:szCs w:val="26"/>
                <w:lang w:val="en-US"/>
              </w:rPr>
              <w:t>III</w:t>
            </w:r>
          </w:p>
        </w:tc>
        <w:tc>
          <w:tcPr>
            <w:tcW w:w="4401" w:type="dxa"/>
          </w:tcPr>
          <w:p w:rsidR="00590E59" w:rsidRPr="00E1409F" w:rsidRDefault="00590E59" w:rsidP="00795872">
            <w:pPr>
              <w:jc w:val="center"/>
              <w:rPr>
                <w:sz w:val="26"/>
                <w:szCs w:val="26"/>
              </w:rPr>
            </w:pPr>
            <w:r w:rsidRPr="00E1409F">
              <w:rPr>
                <w:sz w:val="26"/>
                <w:szCs w:val="26"/>
              </w:rPr>
              <w:t>До 400</w:t>
            </w:r>
          </w:p>
        </w:tc>
        <w:tc>
          <w:tcPr>
            <w:tcW w:w="3542" w:type="dxa"/>
          </w:tcPr>
          <w:p w:rsidR="00590E59" w:rsidRPr="00E1409F" w:rsidRDefault="00590E59" w:rsidP="00795872">
            <w:pPr>
              <w:jc w:val="center"/>
              <w:rPr>
                <w:sz w:val="26"/>
                <w:szCs w:val="26"/>
              </w:rPr>
            </w:pPr>
            <w:r w:rsidRPr="00E1409F">
              <w:rPr>
                <w:sz w:val="26"/>
                <w:szCs w:val="26"/>
              </w:rPr>
              <w:t>До 1500</w:t>
            </w:r>
          </w:p>
        </w:tc>
      </w:tr>
    </w:tbl>
    <w:p w:rsidR="00590E59" w:rsidRPr="00E1409F" w:rsidRDefault="00590E59" w:rsidP="00795872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13. К клубным формированиям относятся любительские объединения, клубы по интересам, кружки, коллективы народного художественного творчества, прикладных знаний и навыков, другие кружки, курсы, школы, студии, спортивные секции, оздоровительные группы и т.п.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14. Указанные учреждения культуры относятся к соответствующей группе по оплате труда при условии выполнения всех показателей, предусмотренных для этой группы.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15. Отнесение к группам по оплате труда (подтверждение, понижение, повышение) производится Управлением по делам культуры, молодежи и спорта администрации Вышневолоцкого района ежегодно по результатам деятельности за прошедший год в соответствии со статистической отчетностью и другими документами, подтверждающими наличие указанных показателей.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16. Управление по делам культуры, молодежи и спорта администрации Вышневолоцкого района может устанавливать подведомственным центрам (домам) народного творчества при достижении ими высоких результатов в работе на группу выше по сравнению с группой, установленной по показателям.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17. Вновь создаваемым центрам (домам) народного творчества группа по оплате труда устанавливается в зависимости от объема работы, определенного по плановым показателям в расчете на один год.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18. За руководителями центров (домов) народного творчества, находящихся на капитальном ремонте, сохраняется группа по оплате труда, определенная до начала ремонта, но не более чем на один год.</w:t>
      </w:r>
    </w:p>
    <w:p w:rsidR="00590E59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590E59" w:rsidSect="00E1409F">
          <w:pgSz w:w="11906" w:h="16838"/>
          <w:pgMar w:top="1134" w:right="851" w:bottom="1134" w:left="1276" w:header="709" w:footer="709" w:gutter="0"/>
          <w:pgNumType w:start="3"/>
          <w:cols w:space="708"/>
          <w:titlePg/>
          <w:docGrid w:linePitch="360"/>
        </w:sectPr>
      </w:pPr>
    </w:p>
    <w:p w:rsidR="00590E59" w:rsidRPr="00795872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0E59" w:rsidRDefault="00590E59" w:rsidP="00726BF0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90E59" w:rsidRPr="00E1409F" w:rsidRDefault="00590E59" w:rsidP="00FB05F9">
      <w:pPr>
        <w:pStyle w:val="ConsPlusNormal"/>
        <w:ind w:left="4536" w:firstLine="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bookmarkStart w:id="9" w:name="_GoBack"/>
      <w:bookmarkEnd w:id="9"/>
      <w:r w:rsidRPr="00E1409F">
        <w:rPr>
          <w:rFonts w:ascii="Times New Roman" w:hAnsi="Times New Roman" w:cs="Times New Roman"/>
          <w:sz w:val="26"/>
          <w:szCs w:val="26"/>
        </w:rPr>
        <w:t>Приложение 2</w:t>
      </w:r>
    </w:p>
    <w:p w:rsidR="00590E59" w:rsidRPr="00E1409F" w:rsidRDefault="00590E59" w:rsidP="00FB05F9">
      <w:pPr>
        <w:pStyle w:val="ConsPlusNormal"/>
        <w:ind w:left="4536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к Положению о порядке и условиях оплаты и стимулирования труда в муниципальных учреждениях культуры и искусства Вышневолоцкого района Тверской области</w:t>
      </w:r>
    </w:p>
    <w:p w:rsidR="00590E59" w:rsidRPr="00E1409F" w:rsidRDefault="00590E59" w:rsidP="00795872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590E59" w:rsidRPr="00E1409F" w:rsidRDefault="00590E59" w:rsidP="00795872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590E59" w:rsidRPr="00E1409F" w:rsidRDefault="00590E59" w:rsidP="00FB05F9">
      <w:pPr>
        <w:pStyle w:val="ConsPlusNormal"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bookmarkStart w:id="10" w:name="P1556"/>
      <w:bookmarkEnd w:id="10"/>
      <w:r w:rsidRPr="00E1409F">
        <w:rPr>
          <w:rFonts w:ascii="Times New Roman" w:hAnsi="Times New Roman" w:cs="Times New Roman"/>
          <w:sz w:val="26"/>
          <w:szCs w:val="26"/>
        </w:rPr>
        <w:t>Показатели эффективности</w:t>
      </w:r>
    </w:p>
    <w:p w:rsidR="00590E59" w:rsidRPr="00E1409F" w:rsidRDefault="00590E59" w:rsidP="00FB05F9">
      <w:pPr>
        <w:pStyle w:val="ConsPlusNormal"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деятельности муниципальных учреждений культуры</w:t>
      </w:r>
    </w:p>
    <w:p w:rsidR="00590E59" w:rsidRPr="00E1409F" w:rsidRDefault="00590E59" w:rsidP="001F6BFD">
      <w:pPr>
        <w:pStyle w:val="ConsPlusNormal"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и искусства Вышневолоцкого района Тверской области, их руководителей и работников по видам учреждений и основным категориям работников</w:t>
      </w:r>
    </w:p>
    <w:p w:rsidR="00590E59" w:rsidRPr="00E1409F" w:rsidRDefault="00590E59" w:rsidP="00FB05F9">
      <w:pPr>
        <w:pStyle w:val="ConsPlusNormal"/>
        <w:ind w:firstLine="0"/>
        <w:jc w:val="center"/>
        <w:rPr>
          <w:rFonts w:ascii="Times New Roman" w:hAnsi="Times New Roman" w:cs="Times New Roman"/>
          <w:sz w:val="26"/>
          <w:szCs w:val="26"/>
        </w:rPr>
      </w:pPr>
    </w:p>
    <w:p w:rsidR="00590E59" w:rsidRPr="00E1409F" w:rsidRDefault="00590E59" w:rsidP="00FB05F9">
      <w:pPr>
        <w:pStyle w:val="ConsPlusNormal"/>
        <w:ind w:firstLine="0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 xml:space="preserve">Раздел I </w:t>
      </w:r>
    </w:p>
    <w:p w:rsidR="00590E59" w:rsidRPr="00E1409F" w:rsidRDefault="00590E59" w:rsidP="00FB05F9">
      <w:pPr>
        <w:pStyle w:val="ConsPlusNormal"/>
        <w:ind w:firstLine="0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Показатели эффективности деятельности</w:t>
      </w:r>
    </w:p>
    <w:p w:rsidR="00590E59" w:rsidRPr="00E1409F" w:rsidRDefault="00590E59" w:rsidP="00FB05F9">
      <w:pPr>
        <w:pStyle w:val="ConsPlusNormal"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по видам учреждений культуры и искусства Вышневолоцкого района Тверской области</w:t>
      </w:r>
    </w:p>
    <w:p w:rsidR="00590E59" w:rsidRPr="00E1409F" w:rsidRDefault="00590E59" w:rsidP="00FB05F9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1. Показателями эффективности деятельности библиотек являются: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а) количество зарегистрированных пользователей (единиц);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б) объем фонда библиотеки (экземпляров);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в) количество посетителей библиотеки в отчетный период (единиц);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г) количество новых поступлений в библиотечный фонд (всего), в том числе: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количество новых поступлений на электронных носителях (экземпляров);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д) количество справок, консультаций для пользователей (всего), в том числе: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количество справок, консультаций для пользователей в автоматизированном (виртуальном) режиме (единиц);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е) количество полнотекстовых оцифрованных документов, включенных в состав электронной библиотеки (единиц);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ж) количество библиографических записей электронного каталога и других баз данных, создаваемых библиотекой (единиц);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з) количество записей, переданных библиотекой в Сводный электронный каталог библиотек России (экземпляров);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и) количество посещений интернет-сайта библиотеки (количество обращений в стационарном и удаленном режимах пользователей к электронным информационным ресурсам библиотеки) (единиц).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2. Показателями эффективности деятельности организации культурно-досугового типа являются: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а) количество участников культурно-досуговых мероприятий по сравнению с предыдущим годом (процентов);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б) количество участников клубных формирований, в том числе детских, по сравнению с предыдущим годом (процентов);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в) число культурно-досуговых мероприятий, проведенных культурно-досуговым учреждением (единиц):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доля мероприятий, направленных на развитие творческого потенциала детей и молодежи в общем объеме мероприятий учреждения (процентов);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г) средняя посещаемость культурно-досуговых мероприятий (процентов);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д) количество детей, привлекаемых к участию в творческих мероприятиях, в общем числе детей (процентов);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е) число лауреатов международных, всероссийских, межрегиональных и областных конкурсов и фестивалей (человек).</w:t>
      </w:r>
    </w:p>
    <w:p w:rsidR="00590E59" w:rsidRPr="00E1409F" w:rsidRDefault="00590E59" w:rsidP="00795872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590E59" w:rsidRPr="00E1409F" w:rsidRDefault="00590E59" w:rsidP="00FB05F9">
      <w:pPr>
        <w:pStyle w:val="ConsPlusNormal"/>
        <w:ind w:firstLine="0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 xml:space="preserve">Раздел II </w:t>
      </w:r>
    </w:p>
    <w:p w:rsidR="00590E59" w:rsidRPr="00E1409F" w:rsidRDefault="00590E59" w:rsidP="00775166">
      <w:pPr>
        <w:pStyle w:val="ConsPlusNormal"/>
        <w:ind w:firstLine="0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Показатели эффективности деятельности, применимые ко всем видам муниципальных учреждений культуры и искусства Вышневолоцкого района Тверской области, их руководителям и основным категориям работников</w:t>
      </w:r>
    </w:p>
    <w:p w:rsidR="00590E59" w:rsidRPr="00E1409F" w:rsidRDefault="00590E59" w:rsidP="00795872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3. Показателями эффективности деятельности, применимыми ко всем видам муниципальных учреждений культуры и искусства Вышневолоцкого района Тверской области, их руководителям и основным категориям работников, являются: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а) выполнение бюджетным, автономным учреждением муниципального задания на оказание услуг (выполнение работ) (да/нет);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б) выполнение целевых показателей (индикаторов) эффективности работы учреждения (да/нет);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в) выполнение показателей плана мероприятий («дорожная карта») «Изменения, направленные на повышение эффективности сферы культуры Вышневолоцкого района», в том числе: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рост средней заработной платы работников учреждений в отчетном году (нарастающим итогом с начала года) по сравнению со средней заработной платой за предыдущий год (процентов);</w:t>
      </w:r>
    </w:p>
    <w:p w:rsidR="00590E59" w:rsidRPr="00E1409F" w:rsidRDefault="00590E59" w:rsidP="00245FE9">
      <w:pPr>
        <w:pStyle w:val="ConsPlusNormal"/>
        <w:shd w:val="clear" w:color="auto" w:fill="FFFFFF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 xml:space="preserve">обеспечение дифференциации оплаты труда основного и прочего персонала, оптимизация расходов на административно-управленческий и вспомогательный персонал муниципальных учреждений культуры Вышневолоцкого района Тверской области с учетом предельной доли расходов на оплату их труда в фонде оплаты труда учреждения - не более 40 процентов; 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г) уровень удовлетворенности граждан Российской Федерации качеством предоставления учреждением муниципальных услуг в сфере культуры (процентов);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д) доля мероприятий, рассчитанных на обслуживание детей и подростков, пенсионеров, людей с ограничениями возможностями здоровья (процент от общего числа проводимых мероприятий) по сравнению с предыдущим годом (процентов);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е) количество изданных каталогов, научно-исследовательских трудов, альбомов, буклетов, путеводителей, краеведческой и иной литературы по профильной деятельности учреждения по сравнению с предыдущим годом (процентов);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ж) наличие собственного интернет-сайта учреждения и обеспечение его поддержки в актуальном состоянии (да/нет);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з) количество культурно-массовых мероприятий (фестивалей, выставок, смотров, конкурсов, научных конференций и др.), проведенных силами учреждения (единиц);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и) количество посетителей культурно-массовых мероприятий (единиц);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к) количество информационно-образовательных (просветительских) программ учреждения (в том числе лекционное, справочно-информационное и консультационное обслуживание граждан; без экскурсоведения) (единиц);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л) количество посетителей информационно-образовательных (просветительских) программ учреждения (единиц);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м) объем средств от оказания платных услуг и иной приносящей доход деятельности (тыс. рублей);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н) количество высококвалифицированных работников в учреждении (человек);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о) количество работников учреждения, прошедших повышение квалификации и (или) профессиональную подготовку (человек);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п) участие учреждения в проектах, конкурсах, реализации федеральных и региональных целевых и ведомственных программ (да/нет);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р) освоение и внедрение инновационных методов работы сотрудником (да/нет);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с) проведение самостоятельной творческой работы в зависимости от специфики учреждения (программы, встречи, проекты и др.) (да/нет);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т) повышение квалификации и (или) прохождение профессиональной подготовки в отчетном периоде (да/нет);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у) своевременное обновление и заполнение интернет-сайта учреждения, других сайтов (да/нет);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ф) работа с удаленными пользователями (дистанционное информационное обслуживание, интернет-конференции, интернет-конкурсы, интернет-проекты и др.) (да/нет);</w:t>
      </w:r>
    </w:p>
    <w:p w:rsidR="00590E59" w:rsidRPr="00E1409F" w:rsidRDefault="00590E59" w:rsidP="008F48A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х) результативность участия в конкурсах, получение грантов (да/нет);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ц) публикации и освещение деятельности учреждения в средствах массовой информации (да/нет);</w:t>
      </w:r>
    </w:p>
    <w:p w:rsidR="00590E59" w:rsidRPr="00E1409F" w:rsidRDefault="00590E59" w:rsidP="00FB05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09F">
        <w:rPr>
          <w:rFonts w:ascii="Times New Roman" w:hAnsi="Times New Roman" w:cs="Times New Roman"/>
          <w:sz w:val="26"/>
          <w:szCs w:val="26"/>
        </w:rPr>
        <w:t>ч) участие в организации и проведении информационных, культурно-досуговых, социально значимых и просветительских мероприятиях (фестивалей, концертов, конкурсов, творческих встречах, проектов, научных конференций и др.), в том числе рассчитанных на обслуживание особых категорий пользователей (да/нет).</w:t>
      </w:r>
    </w:p>
    <w:sectPr w:rsidR="00590E59" w:rsidRPr="00E1409F" w:rsidSect="00CC7852">
      <w:pgSz w:w="11906" w:h="16838"/>
      <w:pgMar w:top="1134" w:right="851" w:bottom="1134" w:left="1701" w:header="709" w:footer="709" w:gutter="0"/>
      <w:pgNumType w:start="3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0E59" w:rsidRDefault="00590E59" w:rsidP="00776CCB">
      <w:r>
        <w:separator/>
      </w:r>
    </w:p>
  </w:endnote>
  <w:endnote w:type="continuationSeparator" w:id="0">
    <w:p w:rsidR="00590E59" w:rsidRDefault="00590E59" w:rsidP="00776C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0E59" w:rsidRDefault="00590E59" w:rsidP="00776CCB">
      <w:r>
        <w:separator/>
      </w:r>
    </w:p>
  </w:footnote>
  <w:footnote w:type="continuationSeparator" w:id="0">
    <w:p w:rsidR="00590E59" w:rsidRDefault="00590E59" w:rsidP="00776C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0E59" w:rsidRDefault="00590E59">
    <w:pPr>
      <w:pStyle w:val="Header"/>
      <w:jc w:val="center"/>
    </w:pPr>
  </w:p>
  <w:p w:rsidR="00590E59" w:rsidRDefault="00590E5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0E59" w:rsidRDefault="00590E59" w:rsidP="0085337F">
    <w:pPr>
      <w:pStyle w:val="Header"/>
      <w:jc w:val="right"/>
    </w:pPr>
  </w:p>
  <w:p w:rsidR="00590E59" w:rsidRDefault="00590E5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015DE"/>
    <w:multiLevelType w:val="multilevel"/>
    <w:tmpl w:val="CF826E0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525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4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65" w:hanging="1800"/>
      </w:pPr>
      <w:rPr>
        <w:rFonts w:hint="default"/>
      </w:rPr>
    </w:lvl>
  </w:abstractNum>
  <w:abstractNum w:abstractNumId="1">
    <w:nsid w:val="5CB97DC1"/>
    <w:multiLevelType w:val="hybridMultilevel"/>
    <w:tmpl w:val="F4C82576"/>
    <w:lvl w:ilvl="0" w:tplc="6A385A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625D"/>
    <w:rsid w:val="00001566"/>
    <w:rsid w:val="00002453"/>
    <w:rsid w:val="0000445A"/>
    <w:rsid w:val="00007CDC"/>
    <w:rsid w:val="00011CB9"/>
    <w:rsid w:val="00012DD1"/>
    <w:rsid w:val="00013D83"/>
    <w:rsid w:val="00016652"/>
    <w:rsid w:val="000207F9"/>
    <w:rsid w:val="00027117"/>
    <w:rsid w:val="000277D1"/>
    <w:rsid w:val="000320F1"/>
    <w:rsid w:val="00033129"/>
    <w:rsid w:val="00034C14"/>
    <w:rsid w:val="00040F7A"/>
    <w:rsid w:val="00043110"/>
    <w:rsid w:val="00045FA6"/>
    <w:rsid w:val="000506F3"/>
    <w:rsid w:val="00052787"/>
    <w:rsid w:val="00053BC6"/>
    <w:rsid w:val="00056661"/>
    <w:rsid w:val="00061B62"/>
    <w:rsid w:val="000626D5"/>
    <w:rsid w:val="00062999"/>
    <w:rsid w:val="000638A7"/>
    <w:rsid w:val="00063A4F"/>
    <w:rsid w:val="000706A4"/>
    <w:rsid w:val="0007119E"/>
    <w:rsid w:val="0007396F"/>
    <w:rsid w:val="00073DE3"/>
    <w:rsid w:val="000815F5"/>
    <w:rsid w:val="000825B0"/>
    <w:rsid w:val="00097CB2"/>
    <w:rsid w:val="000A02CD"/>
    <w:rsid w:val="000A5408"/>
    <w:rsid w:val="000A6150"/>
    <w:rsid w:val="000A6FE6"/>
    <w:rsid w:val="000B25D5"/>
    <w:rsid w:val="000B330D"/>
    <w:rsid w:val="000B564B"/>
    <w:rsid w:val="000C0629"/>
    <w:rsid w:val="000C36F6"/>
    <w:rsid w:val="000C59D2"/>
    <w:rsid w:val="000D198E"/>
    <w:rsid w:val="000D35F6"/>
    <w:rsid w:val="000D697E"/>
    <w:rsid w:val="000D6ED1"/>
    <w:rsid w:val="000E36A2"/>
    <w:rsid w:val="000F0BFE"/>
    <w:rsid w:val="000F28F8"/>
    <w:rsid w:val="00101A96"/>
    <w:rsid w:val="00102DB4"/>
    <w:rsid w:val="00114347"/>
    <w:rsid w:val="00124062"/>
    <w:rsid w:val="00126F7C"/>
    <w:rsid w:val="0013200B"/>
    <w:rsid w:val="00134A88"/>
    <w:rsid w:val="00136C48"/>
    <w:rsid w:val="00142142"/>
    <w:rsid w:val="00142381"/>
    <w:rsid w:val="001441FE"/>
    <w:rsid w:val="00147874"/>
    <w:rsid w:val="00154741"/>
    <w:rsid w:val="00166AC2"/>
    <w:rsid w:val="00172913"/>
    <w:rsid w:val="001814FB"/>
    <w:rsid w:val="0018622E"/>
    <w:rsid w:val="001870CE"/>
    <w:rsid w:val="001872FA"/>
    <w:rsid w:val="00187DEE"/>
    <w:rsid w:val="001A3FC5"/>
    <w:rsid w:val="001A5C4C"/>
    <w:rsid w:val="001A72ED"/>
    <w:rsid w:val="001B482D"/>
    <w:rsid w:val="001B64B5"/>
    <w:rsid w:val="001C2A10"/>
    <w:rsid w:val="001D07BB"/>
    <w:rsid w:val="001D24BF"/>
    <w:rsid w:val="001D515B"/>
    <w:rsid w:val="001D55C8"/>
    <w:rsid w:val="001D672A"/>
    <w:rsid w:val="001E1220"/>
    <w:rsid w:val="001E3E93"/>
    <w:rsid w:val="001E7CC4"/>
    <w:rsid w:val="001F3256"/>
    <w:rsid w:val="001F3897"/>
    <w:rsid w:val="001F454C"/>
    <w:rsid w:val="001F6BFD"/>
    <w:rsid w:val="0020026D"/>
    <w:rsid w:val="0020210B"/>
    <w:rsid w:val="00205A19"/>
    <w:rsid w:val="00207567"/>
    <w:rsid w:val="00207FD6"/>
    <w:rsid w:val="00217A07"/>
    <w:rsid w:val="00220A20"/>
    <w:rsid w:val="00221C8A"/>
    <w:rsid w:val="002327C1"/>
    <w:rsid w:val="002422C2"/>
    <w:rsid w:val="00242462"/>
    <w:rsid w:val="00244E60"/>
    <w:rsid w:val="00245FE9"/>
    <w:rsid w:val="002516F2"/>
    <w:rsid w:val="00253DFE"/>
    <w:rsid w:val="00260FC2"/>
    <w:rsid w:val="00272087"/>
    <w:rsid w:val="00274F74"/>
    <w:rsid w:val="00280944"/>
    <w:rsid w:val="00281BA0"/>
    <w:rsid w:val="00281C8F"/>
    <w:rsid w:val="0028310D"/>
    <w:rsid w:val="00284444"/>
    <w:rsid w:val="00284C97"/>
    <w:rsid w:val="0028792F"/>
    <w:rsid w:val="00287D1F"/>
    <w:rsid w:val="00291B7E"/>
    <w:rsid w:val="00293C9B"/>
    <w:rsid w:val="00294076"/>
    <w:rsid w:val="00295011"/>
    <w:rsid w:val="00296CFC"/>
    <w:rsid w:val="00297E0F"/>
    <w:rsid w:val="002A47CB"/>
    <w:rsid w:val="002A5720"/>
    <w:rsid w:val="002A61B1"/>
    <w:rsid w:val="002B3057"/>
    <w:rsid w:val="002C2399"/>
    <w:rsid w:val="002C6F71"/>
    <w:rsid w:val="002C7B95"/>
    <w:rsid w:val="002D191E"/>
    <w:rsid w:val="002D2AB5"/>
    <w:rsid w:val="002E764C"/>
    <w:rsid w:val="002F1239"/>
    <w:rsid w:val="002F4B7A"/>
    <w:rsid w:val="00300BC5"/>
    <w:rsid w:val="00303361"/>
    <w:rsid w:val="00310BC8"/>
    <w:rsid w:val="00311880"/>
    <w:rsid w:val="003245C5"/>
    <w:rsid w:val="00325005"/>
    <w:rsid w:val="00327ADB"/>
    <w:rsid w:val="0033536E"/>
    <w:rsid w:val="00340218"/>
    <w:rsid w:val="0034058B"/>
    <w:rsid w:val="00341027"/>
    <w:rsid w:val="003470A1"/>
    <w:rsid w:val="00361108"/>
    <w:rsid w:val="003612F1"/>
    <w:rsid w:val="00361BAE"/>
    <w:rsid w:val="00362D10"/>
    <w:rsid w:val="0037014E"/>
    <w:rsid w:val="00371F9A"/>
    <w:rsid w:val="00380727"/>
    <w:rsid w:val="00380FBA"/>
    <w:rsid w:val="003819D4"/>
    <w:rsid w:val="00384543"/>
    <w:rsid w:val="0038541F"/>
    <w:rsid w:val="00390E8E"/>
    <w:rsid w:val="00391C3A"/>
    <w:rsid w:val="003952C8"/>
    <w:rsid w:val="00395840"/>
    <w:rsid w:val="00397E50"/>
    <w:rsid w:val="003B019A"/>
    <w:rsid w:val="003B3963"/>
    <w:rsid w:val="003B6814"/>
    <w:rsid w:val="003C1830"/>
    <w:rsid w:val="003C5FDE"/>
    <w:rsid w:val="003E1421"/>
    <w:rsid w:val="003E3205"/>
    <w:rsid w:val="003E3414"/>
    <w:rsid w:val="003E7615"/>
    <w:rsid w:val="003F3E71"/>
    <w:rsid w:val="003F6D89"/>
    <w:rsid w:val="004010C7"/>
    <w:rsid w:val="0040346C"/>
    <w:rsid w:val="00416550"/>
    <w:rsid w:val="00417AFC"/>
    <w:rsid w:val="00431396"/>
    <w:rsid w:val="00434731"/>
    <w:rsid w:val="00436396"/>
    <w:rsid w:val="004368DF"/>
    <w:rsid w:val="00436A5C"/>
    <w:rsid w:val="004404D0"/>
    <w:rsid w:val="00440F6D"/>
    <w:rsid w:val="00441C4A"/>
    <w:rsid w:val="004477E9"/>
    <w:rsid w:val="00451D28"/>
    <w:rsid w:val="00456E6C"/>
    <w:rsid w:val="00461478"/>
    <w:rsid w:val="0046374B"/>
    <w:rsid w:val="00464B64"/>
    <w:rsid w:val="00466F38"/>
    <w:rsid w:val="004720A1"/>
    <w:rsid w:val="00473CF1"/>
    <w:rsid w:val="0047552F"/>
    <w:rsid w:val="004832F6"/>
    <w:rsid w:val="004912A2"/>
    <w:rsid w:val="00492799"/>
    <w:rsid w:val="00496E7B"/>
    <w:rsid w:val="00497E86"/>
    <w:rsid w:val="004A1A09"/>
    <w:rsid w:val="004A6E71"/>
    <w:rsid w:val="004B11E4"/>
    <w:rsid w:val="004B325F"/>
    <w:rsid w:val="004B53CD"/>
    <w:rsid w:val="004B7E75"/>
    <w:rsid w:val="004C4A42"/>
    <w:rsid w:val="004C4EA0"/>
    <w:rsid w:val="004D25A5"/>
    <w:rsid w:val="004D568F"/>
    <w:rsid w:val="004D5F0A"/>
    <w:rsid w:val="004E234C"/>
    <w:rsid w:val="004E4F01"/>
    <w:rsid w:val="004E4F29"/>
    <w:rsid w:val="004E5FF4"/>
    <w:rsid w:val="004F2FA5"/>
    <w:rsid w:val="004F3BB1"/>
    <w:rsid w:val="004F5095"/>
    <w:rsid w:val="00500C3F"/>
    <w:rsid w:val="00503ED5"/>
    <w:rsid w:val="00505A74"/>
    <w:rsid w:val="005109D0"/>
    <w:rsid w:val="00510B1D"/>
    <w:rsid w:val="005113DB"/>
    <w:rsid w:val="00511DDD"/>
    <w:rsid w:val="00513070"/>
    <w:rsid w:val="00516ECF"/>
    <w:rsid w:val="00523125"/>
    <w:rsid w:val="00532D56"/>
    <w:rsid w:val="00533921"/>
    <w:rsid w:val="00551646"/>
    <w:rsid w:val="005522E5"/>
    <w:rsid w:val="005556FA"/>
    <w:rsid w:val="00557EE3"/>
    <w:rsid w:val="005620D7"/>
    <w:rsid w:val="00567FDE"/>
    <w:rsid w:val="00570E1C"/>
    <w:rsid w:val="00571B64"/>
    <w:rsid w:val="00572019"/>
    <w:rsid w:val="00573B02"/>
    <w:rsid w:val="00575371"/>
    <w:rsid w:val="00581344"/>
    <w:rsid w:val="00582FF5"/>
    <w:rsid w:val="005854EA"/>
    <w:rsid w:val="00586711"/>
    <w:rsid w:val="00586AD4"/>
    <w:rsid w:val="00590E59"/>
    <w:rsid w:val="00594983"/>
    <w:rsid w:val="005A05B2"/>
    <w:rsid w:val="005B01FA"/>
    <w:rsid w:val="005B0E0F"/>
    <w:rsid w:val="005B1544"/>
    <w:rsid w:val="005B347B"/>
    <w:rsid w:val="005B6AC4"/>
    <w:rsid w:val="005C2EFE"/>
    <w:rsid w:val="005C3322"/>
    <w:rsid w:val="005C34E3"/>
    <w:rsid w:val="005D14A9"/>
    <w:rsid w:val="005D196D"/>
    <w:rsid w:val="005D55A3"/>
    <w:rsid w:val="005E18FA"/>
    <w:rsid w:val="005F046A"/>
    <w:rsid w:val="005F3CD9"/>
    <w:rsid w:val="005F5F7D"/>
    <w:rsid w:val="006024F4"/>
    <w:rsid w:val="0060501B"/>
    <w:rsid w:val="006062F2"/>
    <w:rsid w:val="00610E8D"/>
    <w:rsid w:val="00613460"/>
    <w:rsid w:val="00613A04"/>
    <w:rsid w:val="0061490D"/>
    <w:rsid w:val="00615251"/>
    <w:rsid w:val="00623044"/>
    <w:rsid w:val="00627669"/>
    <w:rsid w:val="00631F92"/>
    <w:rsid w:val="00633717"/>
    <w:rsid w:val="00642757"/>
    <w:rsid w:val="00645BC7"/>
    <w:rsid w:val="00646029"/>
    <w:rsid w:val="00652CA3"/>
    <w:rsid w:val="006536C4"/>
    <w:rsid w:val="00653798"/>
    <w:rsid w:val="00657250"/>
    <w:rsid w:val="006638BE"/>
    <w:rsid w:val="006646A0"/>
    <w:rsid w:val="00670DEE"/>
    <w:rsid w:val="00673FAF"/>
    <w:rsid w:val="006746AB"/>
    <w:rsid w:val="006749B3"/>
    <w:rsid w:val="00683942"/>
    <w:rsid w:val="00686C6E"/>
    <w:rsid w:val="00686DAD"/>
    <w:rsid w:val="0068748C"/>
    <w:rsid w:val="00687E16"/>
    <w:rsid w:val="00691509"/>
    <w:rsid w:val="00695F36"/>
    <w:rsid w:val="006A2908"/>
    <w:rsid w:val="006A3A0D"/>
    <w:rsid w:val="006A43C2"/>
    <w:rsid w:val="006C0CA7"/>
    <w:rsid w:val="006C346C"/>
    <w:rsid w:val="006C4DBE"/>
    <w:rsid w:val="006D01B1"/>
    <w:rsid w:val="006D399E"/>
    <w:rsid w:val="006E7B56"/>
    <w:rsid w:val="006F17DC"/>
    <w:rsid w:val="006F300B"/>
    <w:rsid w:val="006F4535"/>
    <w:rsid w:val="006F761E"/>
    <w:rsid w:val="007013B2"/>
    <w:rsid w:val="00720BB2"/>
    <w:rsid w:val="00720FCC"/>
    <w:rsid w:val="00721B07"/>
    <w:rsid w:val="0072245B"/>
    <w:rsid w:val="007236BD"/>
    <w:rsid w:val="00726AC1"/>
    <w:rsid w:val="00726BAB"/>
    <w:rsid w:val="00726BF0"/>
    <w:rsid w:val="007277AB"/>
    <w:rsid w:val="00727C80"/>
    <w:rsid w:val="0073119D"/>
    <w:rsid w:val="00731F0F"/>
    <w:rsid w:val="00732A29"/>
    <w:rsid w:val="00733C2E"/>
    <w:rsid w:val="00735865"/>
    <w:rsid w:val="00741AFE"/>
    <w:rsid w:val="0074342C"/>
    <w:rsid w:val="00743D34"/>
    <w:rsid w:val="0075028D"/>
    <w:rsid w:val="00764BA1"/>
    <w:rsid w:val="00766E16"/>
    <w:rsid w:val="00775166"/>
    <w:rsid w:val="00776CCB"/>
    <w:rsid w:val="00777EA2"/>
    <w:rsid w:val="007903E3"/>
    <w:rsid w:val="00790D23"/>
    <w:rsid w:val="00791BD9"/>
    <w:rsid w:val="00791C1F"/>
    <w:rsid w:val="00791D49"/>
    <w:rsid w:val="00791E99"/>
    <w:rsid w:val="0079235B"/>
    <w:rsid w:val="00795872"/>
    <w:rsid w:val="007A06B1"/>
    <w:rsid w:val="007A1DB1"/>
    <w:rsid w:val="007A4842"/>
    <w:rsid w:val="007B1E0F"/>
    <w:rsid w:val="007B49A9"/>
    <w:rsid w:val="007B6020"/>
    <w:rsid w:val="007C159B"/>
    <w:rsid w:val="007D5F3E"/>
    <w:rsid w:val="007D657A"/>
    <w:rsid w:val="007D694C"/>
    <w:rsid w:val="007F261B"/>
    <w:rsid w:val="007F59A9"/>
    <w:rsid w:val="00811B78"/>
    <w:rsid w:val="00811FA3"/>
    <w:rsid w:val="008152AC"/>
    <w:rsid w:val="0081625D"/>
    <w:rsid w:val="008234E5"/>
    <w:rsid w:val="008239D1"/>
    <w:rsid w:val="008253CA"/>
    <w:rsid w:val="00825805"/>
    <w:rsid w:val="00826EA8"/>
    <w:rsid w:val="00827B72"/>
    <w:rsid w:val="00843053"/>
    <w:rsid w:val="008451FA"/>
    <w:rsid w:val="00845F16"/>
    <w:rsid w:val="00850346"/>
    <w:rsid w:val="0085337F"/>
    <w:rsid w:val="008576D8"/>
    <w:rsid w:val="00862D10"/>
    <w:rsid w:val="00864D88"/>
    <w:rsid w:val="008701D6"/>
    <w:rsid w:val="00872C24"/>
    <w:rsid w:val="008740FA"/>
    <w:rsid w:val="00876215"/>
    <w:rsid w:val="00882A6B"/>
    <w:rsid w:val="008830CD"/>
    <w:rsid w:val="0088314D"/>
    <w:rsid w:val="008833A7"/>
    <w:rsid w:val="008879F2"/>
    <w:rsid w:val="008939BF"/>
    <w:rsid w:val="008A2D15"/>
    <w:rsid w:val="008A3206"/>
    <w:rsid w:val="008B117C"/>
    <w:rsid w:val="008B27A5"/>
    <w:rsid w:val="008B2823"/>
    <w:rsid w:val="008B7F89"/>
    <w:rsid w:val="008C2B6D"/>
    <w:rsid w:val="008C714C"/>
    <w:rsid w:val="008D6500"/>
    <w:rsid w:val="008E2431"/>
    <w:rsid w:val="008F3988"/>
    <w:rsid w:val="008F4874"/>
    <w:rsid w:val="008F48A1"/>
    <w:rsid w:val="00903D18"/>
    <w:rsid w:val="00905627"/>
    <w:rsid w:val="00906245"/>
    <w:rsid w:val="00911492"/>
    <w:rsid w:val="00912BCF"/>
    <w:rsid w:val="00913DA2"/>
    <w:rsid w:val="0091504F"/>
    <w:rsid w:val="00915A5C"/>
    <w:rsid w:val="00917877"/>
    <w:rsid w:val="00921367"/>
    <w:rsid w:val="0093146F"/>
    <w:rsid w:val="00932CF6"/>
    <w:rsid w:val="009331FF"/>
    <w:rsid w:val="0093586F"/>
    <w:rsid w:val="0093636A"/>
    <w:rsid w:val="009412C3"/>
    <w:rsid w:val="00942E4E"/>
    <w:rsid w:val="0094599B"/>
    <w:rsid w:val="0095133C"/>
    <w:rsid w:val="0095473A"/>
    <w:rsid w:val="00975ABF"/>
    <w:rsid w:val="00980E18"/>
    <w:rsid w:val="00981C8D"/>
    <w:rsid w:val="00983E7D"/>
    <w:rsid w:val="009872D9"/>
    <w:rsid w:val="00992AFA"/>
    <w:rsid w:val="00994E6F"/>
    <w:rsid w:val="009A1972"/>
    <w:rsid w:val="009B117C"/>
    <w:rsid w:val="009B58B3"/>
    <w:rsid w:val="009C1665"/>
    <w:rsid w:val="009C242A"/>
    <w:rsid w:val="009C2B61"/>
    <w:rsid w:val="009C60B4"/>
    <w:rsid w:val="009C6EB0"/>
    <w:rsid w:val="009D0238"/>
    <w:rsid w:val="009D0322"/>
    <w:rsid w:val="009D6344"/>
    <w:rsid w:val="009D79F5"/>
    <w:rsid w:val="009E1550"/>
    <w:rsid w:val="009E65E2"/>
    <w:rsid w:val="009F0269"/>
    <w:rsid w:val="009F0B32"/>
    <w:rsid w:val="009F370F"/>
    <w:rsid w:val="009F659A"/>
    <w:rsid w:val="009F7AB8"/>
    <w:rsid w:val="00A01E91"/>
    <w:rsid w:val="00A02207"/>
    <w:rsid w:val="00A0333F"/>
    <w:rsid w:val="00A12D43"/>
    <w:rsid w:val="00A165BC"/>
    <w:rsid w:val="00A247C5"/>
    <w:rsid w:val="00A24F61"/>
    <w:rsid w:val="00A25AE9"/>
    <w:rsid w:val="00A263DA"/>
    <w:rsid w:val="00A31EEB"/>
    <w:rsid w:val="00A34577"/>
    <w:rsid w:val="00A372F1"/>
    <w:rsid w:val="00A407F9"/>
    <w:rsid w:val="00A4407B"/>
    <w:rsid w:val="00A47CB1"/>
    <w:rsid w:val="00A56F8B"/>
    <w:rsid w:val="00A63FBE"/>
    <w:rsid w:val="00A67BD6"/>
    <w:rsid w:val="00A71971"/>
    <w:rsid w:val="00A8012F"/>
    <w:rsid w:val="00A82E93"/>
    <w:rsid w:val="00A83598"/>
    <w:rsid w:val="00A8495E"/>
    <w:rsid w:val="00A85D28"/>
    <w:rsid w:val="00A94CD0"/>
    <w:rsid w:val="00A96203"/>
    <w:rsid w:val="00A97491"/>
    <w:rsid w:val="00A979A1"/>
    <w:rsid w:val="00AA5481"/>
    <w:rsid w:val="00AA5DEF"/>
    <w:rsid w:val="00AB1B8D"/>
    <w:rsid w:val="00AB3F09"/>
    <w:rsid w:val="00AC2DE6"/>
    <w:rsid w:val="00AC2F56"/>
    <w:rsid w:val="00AC33D3"/>
    <w:rsid w:val="00AC5B61"/>
    <w:rsid w:val="00AC5D2D"/>
    <w:rsid w:val="00AD4017"/>
    <w:rsid w:val="00AD6A73"/>
    <w:rsid w:val="00AE2A73"/>
    <w:rsid w:val="00AF0FC8"/>
    <w:rsid w:val="00AF12EC"/>
    <w:rsid w:val="00AF39F7"/>
    <w:rsid w:val="00AF4F35"/>
    <w:rsid w:val="00AF5C30"/>
    <w:rsid w:val="00B0391B"/>
    <w:rsid w:val="00B10CE6"/>
    <w:rsid w:val="00B143BC"/>
    <w:rsid w:val="00B20EC7"/>
    <w:rsid w:val="00B21FDE"/>
    <w:rsid w:val="00B22042"/>
    <w:rsid w:val="00B22141"/>
    <w:rsid w:val="00B25A45"/>
    <w:rsid w:val="00B30188"/>
    <w:rsid w:val="00B312FC"/>
    <w:rsid w:val="00B3678D"/>
    <w:rsid w:val="00B42507"/>
    <w:rsid w:val="00B512DA"/>
    <w:rsid w:val="00B5438E"/>
    <w:rsid w:val="00B61D1E"/>
    <w:rsid w:val="00B668F9"/>
    <w:rsid w:val="00B77456"/>
    <w:rsid w:val="00B8032C"/>
    <w:rsid w:val="00B8150A"/>
    <w:rsid w:val="00B85614"/>
    <w:rsid w:val="00B85770"/>
    <w:rsid w:val="00B902BC"/>
    <w:rsid w:val="00B90E93"/>
    <w:rsid w:val="00B94282"/>
    <w:rsid w:val="00B944AE"/>
    <w:rsid w:val="00B978CC"/>
    <w:rsid w:val="00B97E77"/>
    <w:rsid w:val="00BA2906"/>
    <w:rsid w:val="00BA651D"/>
    <w:rsid w:val="00BB1F1C"/>
    <w:rsid w:val="00BB2348"/>
    <w:rsid w:val="00BB3C40"/>
    <w:rsid w:val="00BB7004"/>
    <w:rsid w:val="00BC1713"/>
    <w:rsid w:val="00BD35B4"/>
    <w:rsid w:val="00BD3EC0"/>
    <w:rsid w:val="00BE238A"/>
    <w:rsid w:val="00BE274C"/>
    <w:rsid w:val="00BE5B72"/>
    <w:rsid w:val="00BF1454"/>
    <w:rsid w:val="00BF58EA"/>
    <w:rsid w:val="00BF6456"/>
    <w:rsid w:val="00C02941"/>
    <w:rsid w:val="00C02BAA"/>
    <w:rsid w:val="00C03ADF"/>
    <w:rsid w:val="00C07EDC"/>
    <w:rsid w:val="00C11E83"/>
    <w:rsid w:val="00C139EE"/>
    <w:rsid w:val="00C1664E"/>
    <w:rsid w:val="00C1683A"/>
    <w:rsid w:val="00C201B8"/>
    <w:rsid w:val="00C2226C"/>
    <w:rsid w:val="00C26E0C"/>
    <w:rsid w:val="00C37AF0"/>
    <w:rsid w:val="00C40081"/>
    <w:rsid w:val="00C41D0E"/>
    <w:rsid w:val="00C43C43"/>
    <w:rsid w:val="00C461A4"/>
    <w:rsid w:val="00C46F1F"/>
    <w:rsid w:val="00C51E5C"/>
    <w:rsid w:val="00C52782"/>
    <w:rsid w:val="00C60FC9"/>
    <w:rsid w:val="00C61C98"/>
    <w:rsid w:val="00C6208F"/>
    <w:rsid w:val="00C6586E"/>
    <w:rsid w:val="00C66598"/>
    <w:rsid w:val="00C8053E"/>
    <w:rsid w:val="00C84FA6"/>
    <w:rsid w:val="00C908CF"/>
    <w:rsid w:val="00C90B11"/>
    <w:rsid w:val="00C93867"/>
    <w:rsid w:val="00C94BCB"/>
    <w:rsid w:val="00C9524E"/>
    <w:rsid w:val="00C97466"/>
    <w:rsid w:val="00CA2521"/>
    <w:rsid w:val="00CA53DF"/>
    <w:rsid w:val="00CB010B"/>
    <w:rsid w:val="00CB1C28"/>
    <w:rsid w:val="00CB223A"/>
    <w:rsid w:val="00CC2781"/>
    <w:rsid w:val="00CC2786"/>
    <w:rsid w:val="00CC4A2D"/>
    <w:rsid w:val="00CC64D2"/>
    <w:rsid w:val="00CC6BF2"/>
    <w:rsid w:val="00CC751A"/>
    <w:rsid w:val="00CC7852"/>
    <w:rsid w:val="00CD1936"/>
    <w:rsid w:val="00CD33EF"/>
    <w:rsid w:val="00CD3DFD"/>
    <w:rsid w:val="00CD5694"/>
    <w:rsid w:val="00CF01A5"/>
    <w:rsid w:val="00CF22A5"/>
    <w:rsid w:val="00CF2AAD"/>
    <w:rsid w:val="00CF606F"/>
    <w:rsid w:val="00CF6141"/>
    <w:rsid w:val="00CF7E67"/>
    <w:rsid w:val="00D00B0C"/>
    <w:rsid w:val="00D0159E"/>
    <w:rsid w:val="00D03079"/>
    <w:rsid w:val="00D04754"/>
    <w:rsid w:val="00D104F8"/>
    <w:rsid w:val="00D251F9"/>
    <w:rsid w:val="00D31A21"/>
    <w:rsid w:val="00D369CC"/>
    <w:rsid w:val="00D37266"/>
    <w:rsid w:val="00D47E11"/>
    <w:rsid w:val="00D519DD"/>
    <w:rsid w:val="00D56065"/>
    <w:rsid w:val="00D65907"/>
    <w:rsid w:val="00D67D14"/>
    <w:rsid w:val="00D722A6"/>
    <w:rsid w:val="00D75DB7"/>
    <w:rsid w:val="00D76373"/>
    <w:rsid w:val="00D765D5"/>
    <w:rsid w:val="00D804DB"/>
    <w:rsid w:val="00D84C40"/>
    <w:rsid w:val="00D85192"/>
    <w:rsid w:val="00D863F6"/>
    <w:rsid w:val="00D87712"/>
    <w:rsid w:val="00D97DB4"/>
    <w:rsid w:val="00DA0234"/>
    <w:rsid w:val="00DA5D51"/>
    <w:rsid w:val="00DC1FE1"/>
    <w:rsid w:val="00DC2017"/>
    <w:rsid w:val="00DC26B3"/>
    <w:rsid w:val="00DD0A00"/>
    <w:rsid w:val="00DD3ED9"/>
    <w:rsid w:val="00DD73C0"/>
    <w:rsid w:val="00DD7F25"/>
    <w:rsid w:val="00DE77F2"/>
    <w:rsid w:val="00DF3300"/>
    <w:rsid w:val="00DF7D7B"/>
    <w:rsid w:val="00E01DF9"/>
    <w:rsid w:val="00E03497"/>
    <w:rsid w:val="00E04BC9"/>
    <w:rsid w:val="00E1031D"/>
    <w:rsid w:val="00E1409F"/>
    <w:rsid w:val="00E200E7"/>
    <w:rsid w:val="00E22292"/>
    <w:rsid w:val="00E25FC6"/>
    <w:rsid w:val="00E30559"/>
    <w:rsid w:val="00E32908"/>
    <w:rsid w:val="00E33EDF"/>
    <w:rsid w:val="00E347F8"/>
    <w:rsid w:val="00E35E64"/>
    <w:rsid w:val="00E441BF"/>
    <w:rsid w:val="00E46A56"/>
    <w:rsid w:val="00E53D6E"/>
    <w:rsid w:val="00E542D9"/>
    <w:rsid w:val="00E54A5A"/>
    <w:rsid w:val="00E57642"/>
    <w:rsid w:val="00E57808"/>
    <w:rsid w:val="00E61EA1"/>
    <w:rsid w:val="00E66F3F"/>
    <w:rsid w:val="00E66FCA"/>
    <w:rsid w:val="00E72940"/>
    <w:rsid w:val="00E73C9C"/>
    <w:rsid w:val="00E73DAB"/>
    <w:rsid w:val="00E76581"/>
    <w:rsid w:val="00E8086D"/>
    <w:rsid w:val="00E8325F"/>
    <w:rsid w:val="00E86B18"/>
    <w:rsid w:val="00E95470"/>
    <w:rsid w:val="00E95B8F"/>
    <w:rsid w:val="00EA0566"/>
    <w:rsid w:val="00EA300F"/>
    <w:rsid w:val="00EA5ED5"/>
    <w:rsid w:val="00EB537A"/>
    <w:rsid w:val="00ED0684"/>
    <w:rsid w:val="00ED4D97"/>
    <w:rsid w:val="00EE2DF3"/>
    <w:rsid w:val="00EE49CD"/>
    <w:rsid w:val="00EF13B8"/>
    <w:rsid w:val="00EF27CD"/>
    <w:rsid w:val="00EF3551"/>
    <w:rsid w:val="00EF7E5F"/>
    <w:rsid w:val="00F013A3"/>
    <w:rsid w:val="00F0289C"/>
    <w:rsid w:val="00F05D76"/>
    <w:rsid w:val="00F1027C"/>
    <w:rsid w:val="00F10D56"/>
    <w:rsid w:val="00F13774"/>
    <w:rsid w:val="00F1426A"/>
    <w:rsid w:val="00F2658C"/>
    <w:rsid w:val="00F3573A"/>
    <w:rsid w:val="00F3777D"/>
    <w:rsid w:val="00F4206F"/>
    <w:rsid w:val="00F51234"/>
    <w:rsid w:val="00F516B2"/>
    <w:rsid w:val="00F52F55"/>
    <w:rsid w:val="00F54B7B"/>
    <w:rsid w:val="00F57CF7"/>
    <w:rsid w:val="00F640AF"/>
    <w:rsid w:val="00F7053B"/>
    <w:rsid w:val="00F71EF7"/>
    <w:rsid w:val="00F74586"/>
    <w:rsid w:val="00F74657"/>
    <w:rsid w:val="00F775C0"/>
    <w:rsid w:val="00F82AA3"/>
    <w:rsid w:val="00F9109C"/>
    <w:rsid w:val="00FA137A"/>
    <w:rsid w:val="00FA2AB0"/>
    <w:rsid w:val="00FA65DE"/>
    <w:rsid w:val="00FA75FB"/>
    <w:rsid w:val="00FB05F9"/>
    <w:rsid w:val="00FB4F79"/>
    <w:rsid w:val="00FB5910"/>
    <w:rsid w:val="00FC233C"/>
    <w:rsid w:val="00FC3B95"/>
    <w:rsid w:val="00FC623D"/>
    <w:rsid w:val="00FC6709"/>
    <w:rsid w:val="00FD2596"/>
    <w:rsid w:val="00FD5F46"/>
    <w:rsid w:val="00FD6733"/>
    <w:rsid w:val="00FD7169"/>
    <w:rsid w:val="00FE4771"/>
    <w:rsid w:val="00FF0952"/>
    <w:rsid w:val="00FF3BC9"/>
    <w:rsid w:val="00FF50CA"/>
    <w:rsid w:val="00FF5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25D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91D49"/>
    <w:pPr>
      <w:keepNext/>
      <w:jc w:val="center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791D49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81625D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Cell">
    <w:name w:val="ConsPlusCell"/>
    <w:uiPriority w:val="99"/>
    <w:rsid w:val="0081625D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NormalWeb">
    <w:name w:val="Normal (Web)"/>
    <w:basedOn w:val="Normal"/>
    <w:uiPriority w:val="99"/>
    <w:rsid w:val="0081625D"/>
    <w:pPr>
      <w:spacing w:before="100" w:beforeAutospacing="1" w:after="100" w:afterAutospacing="1"/>
    </w:pPr>
    <w:rPr>
      <w:rFonts w:eastAsia="Calibri"/>
    </w:rPr>
  </w:style>
  <w:style w:type="paragraph" w:styleId="Header">
    <w:name w:val="header"/>
    <w:basedOn w:val="Normal"/>
    <w:link w:val="HeaderChar"/>
    <w:uiPriority w:val="99"/>
    <w:rsid w:val="00776CCB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76CCB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semiHidden/>
    <w:rsid w:val="00776CCB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76CCB"/>
    <w:rPr>
      <w:rFonts w:ascii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EA5E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A5ED5"/>
    <w:rPr>
      <w:rFonts w:ascii="Tahoma" w:hAnsi="Tahoma" w:cs="Tahoma"/>
      <w:sz w:val="16"/>
      <w:szCs w:val="16"/>
      <w:lang w:eastAsia="ru-RU"/>
    </w:rPr>
  </w:style>
  <w:style w:type="paragraph" w:customStyle="1" w:styleId="Default">
    <w:name w:val="Default"/>
    <w:uiPriority w:val="99"/>
    <w:rsid w:val="00DC1FE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2">
    <w:name w:val="Обычный2"/>
    <w:uiPriority w:val="99"/>
    <w:rsid w:val="00720FCC"/>
    <w:pPr>
      <w:widowControl w:val="0"/>
      <w:spacing w:line="480" w:lineRule="auto"/>
      <w:ind w:firstLine="70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ConsPlusNonformat">
    <w:name w:val="ConsPlusNonformat"/>
    <w:uiPriority w:val="99"/>
    <w:rsid w:val="00720FCC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720FCC"/>
    <w:pPr>
      <w:widowControl w:val="0"/>
      <w:autoSpaceDE w:val="0"/>
      <w:autoSpaceDN w:val="0"/>
    </w:pPr>
    <w:rPr>
      <w:rFonts w:eastAsia="Times New Roman" w:cs="Calibri"/>
      <w:b/>
      <w:bCs/>
    </w:rPr>
  </w:style>
  <w:style w:type="paragraph" w:customStyle="1" w:styleId="ConsPlusDocList">
    <w:name w:val="ConsPlusDocList"/>
    <w:uiPriority w:val="99"/>
    <w:rsid w:val="00720FCC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Page">
    <w:name w:val="ConsPlusTitlePage"/>
    <w:uiPriority w:val="99"/>
    <w:rsid w:val="00720FCC"/>
    <w:pPr>
      <w:widowControl w:val="0"/>
      <w:autoSpaceDE w:val="0"/>
      <w:autoSpaceDN w:val="0"/>
    </w:pPr>
    <w:rPr>
      <w:rFonts w:ascii="Tahoma" w:eastAsia="Times New Roman" w:hAnsi="Tahoma" w:cs="Tahoma"/>
      <w:sz w:val="20"/>
      <w:szCs w:val="20"/>
    </w:rPr>
  </w:style>
  <w:style w:type="paragraph" w:customStyle="1" w:styleId="ConsPlusJurTerm">
    <w:name w:val="ConsPlusJurTerm"/>
    <w:uiPriority w:val="99"/>
    <w:rsid w:val="00720FCC"/>
    <w:pPr>
      <w:widowControl w:val="0"/>
      <w:autoSpaceDE w:val="0"/>
      <w:autoSpaceDN w:val="0"/>
    </w:pPr>
    <w:rPr>
      <w:rFonts w:ascii="Tahoma" w:eastAsia="Times New Roman" w:hAnsi="Tahoma" w:cs="Tahoma"/>
      <w:sz w:val="26"/>
      <w:szCs w:val="26"/>
    </w:rPr>
  </w:style>
  <w:style w:type="paragraph" w:customStyle="1" w:styleId="ConsPlusTextList">
    <w:name w:val="ConsPlusTextList"/>
    <w:uiPriority w:val="99"/>
    <w:rsid w:val="00720FCC"/>
    <w:pPr>
      <w:widowControl w:val="0"/>
      <w:autoSpaceDE w:val="0"/>
      <w:autoSpaceDN w:val="0"/>
    </w:pPr>
    <w:rPr>
      <w:rFonts w:ascii="Arial" w:eastAsia="Times New Roman" w:hAnsi="Arial" w:cs="Arial"/>
      <w:sz w:val="20"/>
      <w:szCs w:val="20"/>
    </w:rPr>
  </w:style>
  <w:style w:type="paragraph" w:customStyle="1" w:styleId="1">
    <w:name w:val="Обычный1"/>
    <w:uiPriority w:val="99"/>
    <w:rsid w:val="00720FCC"/>
    <w:pPr>
      <w:widowControl w:val="0"/>
      <w:spacing w:line="480" w:lineRule="auto"/>
      <w:ind w:firstLine="700"/>
      <w:jc w:val="both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99"/>
    <w:rsid w:val="000B330D"/>
    <w:rPr>
      <w:rFonts w:ascii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E1409F"/>
    <w:pPr>
      <w:ind w:left="720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consultantplus://offline/ref=C58A82710008F133822DA0AFD0D51BC95EB997F918BABEE258BEFA47180B76FAB002DF4406zB0F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yperlink" Target="consultantplus://offline/ref=C58A82710008F133822DA0AFD0D51BC954BD97FF1BB8E3E850E7F6451F0429EDB74BD34307BA52zE0E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C58A82710008F133822DA0AFD0D51BC95DB892FF1FBBBEE258BEFA47180B76FAB002DF4207BA52E6z205H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144</TotalTime>
  <Pages>23</Pages>
  <Words>7726</Words>
  <Characters>-32766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zhms</dc:creator>
  <cp:keywords/>
  <dc:description/>
  <cp:lastModifiedBy>1</cp:lastModifiedBy>
  <cp:revision>4</cp:revision>
  <cp:lastPrinted>2017-10-12T07:28:00Z</cp:lastPrinted>
  <dcterms:created xsi:type="dcterms:W3CDTF">2017-10-12T05:34:00Z</dcterms:created>
  <dcterms:modified xsi:type="dcterms:W3CDTF">2017-10-12T07:58:00Z</dcterms:modified>
</cp:coreProperties>
</file>